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89E" w:rsidRDefault="0079289E" w:rsidP="0079289E">
      <w:pPr>
        <w:pStyle w:val="NormaleWeb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5D3682" w:rsidRDefault="0079289E" w:rsidP="0079289E">
      <w:pPr>
        <w:pStyle w:val="NormaleWeb"/>
        <w:spacing w:before="0" w:beforeAutospacing="0" w:after="0" w:afterAutospacing="0"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79289E">
        <w:rPr>
          <w:rFonts w:ascii="Arial" w:eastAsia="Calibri" w:hAnsi="Arial" w:cs="Arial"/>
          <w:b/>
          <w:sz w:val="32"/>
          <w:szCs w:val="32"/>
          <w:lang w:eastAsia="en-US"/>
        </w:rPr>
        <w:t>TOTAL SI PONE UN NUOVO OBIETTIVO CLIMATICO PER ARRIVARE A EMISSIONI ZERO ENTRO IL 2050</w:t>
      </w:r>
    </w:p>
    <w:p w:rsidR="0079289E" w:rsidRPr="0079289E" w:rsidRDefault="0079289E" w:rsidP="0079289E">
      <w:pPr>
        <w:pStyle w:val="NormaleWeb"/>
        <w:spacing w:before="0" w:beforeAutospacing="0" w:after="0" w:afterAutospacing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79289E" w:rsidRPr="0079289E" w:rsidRDefault="0079289E" w:rsidP="0079289E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79289E">
        <w:rPr>
          <w:rFonts w:ascii="Arial" w:hAnsi="Arial" w:cs="Arial"/>
          <w:i/>
          <w:sz w:val="22"/>
          <w:szCs w:val="22"/>
        </w:rPr>
        <w:t>Sostenendo l'obiettivo europeo di neutralità carbonica, Total</w:t>
      </w:r>
      <w:r w:rsidRPr="0079289E">
        <w:rPr>
          <w:rFonts w:ascii="Arial" w:hAnsi="Arial" w:cs="Arial"/>
          <w:i/>
          <w:iCs/>
          <w:sz w:val="22"/>
          <w:szCs w:val="22"/>
        </w:rPr>
        <w:t xml:space="preserve"> </w:t>
      </w:r>
      <w:r w:rsidRPr="0079289E">
        <w:rPr>
          <w:rFonts w:ascii="Arial" w:hAnsi="Arial" w:cs="Arial"/>
          <w:i/>
          <w:sz w:val="22"/>
          <w:szCs w:val="22"/>
        </w:rPr>
        <w:t>si impegna a diventare un'Azienda a emissione zero per ciò che riguarda tutte le sue attività in Europa entro il 2050</w:t>
      </w:r>
    </w:p>
    <w:p w:rsidR="0079289E" w:rsidRDefault="0079289E" w:rsidP="00FC1C1A">
      <w:pPr>
        <w:spacing w:after="0"/>
        <w:jc w:val="both"/>
        <w:rPr>
          <w:rFonts w:ascii="Arial" w:eastAsia="Times New Roman" w:hAnsi="Arial" w:cs="Arial"/>
          <w:i/>
          <w:iCs/>
          <w:lang w:val="it-IT" w:eastAsia="it-IT"/>
        </w:rPr>
      </w:pPr>
    </w:p>
    <w:p w:rsidR="00254D22" w:rsidRDefault="00254D22" w:rsidP="00FC1C1A">
      <w:pPr>
        <w:spacing w:after="0"/>
        <w:jc w:val="both"/>
        <w:rPr>
          <w:rFonts w:ascii="Arial" w:eastAsia="Times New Roman" w:hAnsi="Arial" w:cs="Arial"/>
          <w:i/>
          <w:iCs/>
          <w:lang w:val="it-IT" w:eastAsia="it-IT"/>
        </w:rPr>
      </w:pPr>
    </w:p>
    <w:p w:rsidR="0079289E" w:rsidRPr="0079289E" w:rsidRDefault="00336C3F" w:rsidP="00FC1C1A">
      <w:pPr>
        <w:spacing w:after="0"/>
        <w:jc w:val="both"/>
        <w:rPr>
          <w:rFonts w:ascii="Arial" w:hAnsi="Arial" w:cs="Arial"/>
          <w:lang w:val="it-IT"/>
        </w:rPr>
      </w:pPr>
      <w:r w:rsidRPr="00F608A0">
        <w:rPr>
          <w:rFonts w:ascii="Arial" w:hAnsi="Arial" w:cs="Arial"/>
          <w:b/>
          <w:bCs/>
          <w:lang w:val="it-IT"/>
        </w:rPr>
        <w:t xml:space="preserve">Milano, </w:t>
      </w:r>
      <w:r>
        <w:rPr>
          <w:rFonts w:ascii="Arial" w:hAnsi="Arial" w:cs="Arial"/>
          <w:b/>
          <w:bCs/>
          <w:lang w:val="it-IT"/>
        </w:rPr>
        <w:t>7 maggio 2020</w:t>
      </w:r>
      <w:r w:rsidRPr="00F608A0">
        <w:rPr>
          <w:rFonts w:ascii="Arial" w:hAnsi="Arial" w:cs="Arial"/>
          <w:b/>
          <w:bCs/>
          <w:lang w:val="it-IT"/>
        </w:rPr>
        <w:t xml:space="preserve"> </w:t>
      </w:r>
      <w:r w:rsidRPr="00F608A0">
        <w:rPr>
          <w:rFonts w:ascii="Arial" w:hAnsi="Arial" w:cs="Arial"/>
          <w:bCs/>
          <w:lang w:val="it-IT"/>
        </w:rPr>
        <w:t xml:space="preserve">– </w:t>
      </w:r>
      <w:r w:rsidR="0079289E" w:rsidRPr="0079289E">
        <w:rPr>
          <w:rStyle w:val="tlid-translation"/>
          <w:rFonts w:ascii="Arial" w:hAnsi="Arial" w:cs="Arial"/>
          <w:lang w:val="it-IT"/>
        </w:rPr>
        <w:t>Total ha annunciato l'obiettivo di arrivare ad emissioni pari a zero entro il 2050 nelle sue attività globali che riguardano sia i siti produttivi che i prodotti energetici utilizzati dai suoi clienti.</w:t>
      </w:r>
    </w:p>
    <w:p w:rsidR="00344E53" w:rsidRDefault="00C61638" w:rsidP="00FC1C1A">
      <w:pPr>
        <w:spacing w:before="100" w:beforeAutospacing="1" w:after="100" w:afterAutospacing="1"/>
        <w:jc w:val="both"/>
        <w:rPr>
          <w:rStyle w:val="tlid-translation"/>
          <w:rFonts w:ascii="Arial" w:hAnsi="Arial" w:cs="Arial"/>
          <w:lang w:val="it-IT"/>
        </w:rPr>
      </w:pPr>
      <w:r>
        <w:rPr>
          <w:rStyle w:val="tlid-translation"/>
          <w:rFonts w:ascii="Arial" w:hAnsi="Arial" w:cs="Arial"/>
          <w:lang w:val="it-IT"/>
        </w:rPr>
        <w:t>Con</w:t>
      </w:r>
      <w:r w:rsidR="0047348F" w:rsidRPr="00FC1C1A">
        <w:rPr>
          <w:rStyle w:val="tlid-translation"/>
          <w:rFonts w:ascii="Arial" w:hAnsi="Arial" w:cs="Arial"/>
          <w:lang w:val="it-IT"/>
        </w:rPr>
        <w:t xml:space="preserve"> una dichiarazione congiunta </w:t>
      </w:r>
      <w:r w:rsidR="00FC1C1A" w:rsidRPr="00FC1C1A">
        <w:rPr>
          <w:rStyle w:val="tlid-translation"/>
          <w:rFonts w:ascii="Arial" w:hAnsi="Arial" w:cs="Arial"/>
          <w:lang w:val="it-IT"/>
        </w:rPr>
        <w:t>da parte di</w:t>
      </w:r>
      <w:r w:rsidR="0047348F" w:rsidRPr="00FC1C1A">
        <w:rPr>
          <w:rStyle w:val="tlid-translation"/>
          <w:rFonts w:ascii="Arial" w:hAnsi="Arial" w:cs="Arial"/>
          <w:lang w:val="it-IT"/>
        </w:rPr>
        <w:t xml:space="preserve"> Total S.A. e </w:t>
      </w:r>
      <w:r w:rsidR="00FC1C1A" w:rsidRPr="00FC1C1A">
        <w:rPr>
          <w:rStyle w:val="tlid-translation"/>
          <w:rFonts w:ascii="Arial" w:hAnsi="Arial" w:cs="Arial"/>
          <w:lang w:val="it-IT"/>
        </w:rPr>
        <w:t>de</w:t>
      </w:r>
      <w:r w:rsidR="0047348F" w:rsidRPr="00FC1C1A">
        <w:rPr>
          <w:rStyle w:val="tlid-translation"/>
          <w:rFonts w:ascii="Arial" w:hAnsi="Arial" w:cs="Arial"/>
          <w:lang w:val="it-IT"/>
        </w:rPr>
        <w:t xml:space="preserve">gli investitori istituzionali - in quanto partecipanti all'iniziativa </w:t>
      </w:r>
      <w:r w:rsidR="00FC1C1A" w:rsidRPr="00FC1C1A">
        <w:rPr>
          <w:rStyle w:val="tlid-translation"/>
          <w:rFonts w:ascii="Arial" w:hAnsi="Arial" w:cs="Arial"/>
          <w:lang w:val="it-IT"/>
        </w:rPr>
        <w:t xml:space="preserve">di investimento </w:t>
      </w:r>
      <w:r w:rsidR="0047348F" w:rsidRPr="00FC1C1A">
        <w:rPr>
          <w:rStyle w:val="tlid-translation"/>
          <w:rFonts w:ascii="Arial" w:hAnsi="Arial" w:cs="Arial"/>
          <w:lang w:val="it-IT"/>
        </w:rPr>
        <w:t xml:space="preserve">globale Clima </w:t>
      </w:r>
      <w:r w:rsidR="00FC1C1A" w:rsidRPr="00FC1C1A">
        <w:rPr>
          <w:rFonts w:ascii="Arial" w:eastAsia="Times New Roman" w:hAnsi="Arial" w:cs="Arial"/>
          <w:sz w:val="24"/>
          <w:szCs w:val="24"/>
          <w:lang w:val="it-IT" w:eastAsia="it-IT"/>
        </w:rPr>
        <w:t>100+</w:t>
      </w:r>
      <w:r w:rsidR="00FC1C1A" w:rsidRPr="00FC1C1A">
        <w:rPr>
          <w:rFonts w:ascii="Arial" w:eastAsia="Times New Roman" w:hAnsi="Arial" w:cs="Arial"/>
          <w:sz w:val="24"/>
          <w:szCs w:val="24"/>
          <w:vertAlign w:val="superscript"/>
          <w:lang w:val="it-IT" w:eastAsia="it-IT"/>
        </w:rPr>
        <w:t>1</w:t>
      </w:r>
      <w:r w:rsidR="00FC1C1A" w:rsidRPr="00FC1C1A">
        <w:rPr>
          <w:rFonts w:ascii="Arial" w:eastAsia="Times New Roman" w:hAnsi="Arial" w:cs="Arial"/>
          <w:sz w:val="24"/>
          <w:szCs w:val="24"/>
          <w:lang w:val="it-IT" w:eastAsia="it-IT"/>
        </w:rPr>
        <w:t xml:space="preserve"> </w:t>
      </w:r>
      <w:r w:rsidR="0047348F" w:rsidRPr="00FC1C1A">
        <w:rPr>
          <w:rStyle w:val="tlid-translation"/>
          <w:rFonts w:ascii="Arial" w:hAnsi="Arial" w:cs="Arial"/>
          <w:lang w:val="it-IT"/>
        </w:rPr>
        <w:t xml:space="preserve">- Total </w:t>
      </w:r>
      <w:r w:rsidR="00C23D6E">
        <w:rPr>
          <w:rStyle w:val="tlid-translation"/>
          <w:rFonts w:ascii="Arial" w:hAnsi="Arial" w:cs="Arial"/>
          <w:lang w:val="it-IT"/>
        </w:rPr>
        <w:t>fissa</w:t>
      </w:r>
      <w:r w:rsidR="0047348F" w:rsidRPr="00FC1C1A">
        <w:rPr>
          <w:rStyle w:val="tlid-translation"/>
          <w:rFonts w:ascii="Arial" w:hAnsi="Arial" w:cs="Arial"/>
          <w:lang w:val="it-IT"/>
        </w:rPr>
        <w:t xml:space="preserve"> 3 passi importanti per </w:t>
      </w:r>
      <w:r w:rsidR="00FC1C1A" w:rsidRPr="00FC1C1A">
        <w:rPr>
          <w:rStyle w:val="tlid-translation"/>
          <w:rFonts w:ascii="Arial" w:hAnsi="Arial" w:cs="Arial"/>
          <w:lang w:val="it-IT"/>
        </w:rPr>
        <w:t>il raggiungimento di questo obiettivo</w:t>
      </w:r>
      <w:r w:rsidR="00DD2F4E">
        <w:rPr>
          <w:rStyle w:val="tlid-translation"/>
          <w:rFonts w:ascii="Arial" w:hAnsi="Arial" w:cs="Arial"/>
          <w:lang w:val="it-IT"/>
        </w:rPr>
        <w:t>:</w:t>
      </w:r>
    </w:p>
    <w:p w:rsidR="00E56E9F" w:rsidRPr="00014C56" w:rsidRDefault="00DD2F4E" w:rsidP="006F1D33">
      <w:pPr>
        <w:pStyle w:val="Paragrafoelenco"/>
        <w:numPr>
          <w:ilvl w:val="0"/>
          <w:numId w:val="4"/>
        </w:numPr>
        <w:spacing w:after="120"/>
        <w:ind w:left="284" w:hanging="284"/>
        <w:jc w:val="both"/>
        <w:rPr>
          <w:rFonts w:ascii="Arial" w:hAnsi="Arial" w:cs="Arial"/>
          <w:lang w:val="it-IT"/>
        </w:rPr>
      </w:pPr>
      <w:r w:rsidRPr="00014C56">
        <w:rPr>
          <w:rStyle w:val="tlid-translation"/>
          <w:rFonts w:ascii="Arial" w:hAnsi="Arial" w:cs="Arial"/>
          <w:lang w:val="it-IT"/>
        </w:rPr>
        <w:t>Emissioni zero nelle operazioni globali</w:t>
      </w:r>
      <w:r w:rsidR="00FC1C1A" w:rsidRPr="00014C56">
        <w:rPr>
          <w:rStyle w:val="tlid-translation"/>
          <w:rFonts w:ascii="Arial" w:hAnsi="Arial" w:cs="Arial"/>
          <w:lang w:val="it-IT"/>
        </w:rPr>
        <w:t xml:space="preserve"> di Total entro il 2050 o prima</w:t>
      </w:r>
      <w:r w:rsidR="002139F1">
        <w:rPr>
          <w:rStyle w:val="tlid-translation"/>
          <w:rFonts w:ascii="Arial" w:hAnsi="Arial" w:cs="Arial"/>
          <w:lang w:val="it-IT"/>
        </w:rPr>
        <w:t>;</w:t>
      </w:r>
      <w:r w:rsidR="00FC1C1A" w:rsidRPr="00014C56">
        <w:rPr>
          <w:rStyle w:val="tlid-translation"/>
          <w:rFonts w:ascii="Arial" w:hAnsi="Arial" w:cs="Arial"/>
          <w:lang w:val="it-IT"/>
        </w:rPr>
        <w:t xml:space="preserve"> </w:t>
      </w:r>
    </w:p>
    <w:p w:rsidR="00E56E9F" w:rsidRPr="00014C56" w:rsidRDefault="00DD2F4E" w:rsidP="006F1D33">
      <w:pPr>
        <w:pStyle w:val="Paragrafoelenco"/>
        <w:numPr>
          <w:ilvl w:val="0"/>
          <w:numId w:val="4"/>
        </w:numPr>
        <w:spacing w:after="120"/>
        <w:ind w:left="284" w:hanging="284"/>
        <w:jc w:val="both"/>
        <w:rPr>
          <w:rFonts w:ascii="Arial" w:hAnsi="Arial" w:cs="Arial"/>
          <w:lang w:val="it-IT"/>
        </w:rPr>
      </w:pPr>
      <w:r w:rsidRPr="00014C56">
        <w:rPr>
          <w:rStyle w:val="tlid-translation"/>
          <w:rFonts w:ascii="Arial" w:hAnsi="Arial" w:cs="Arial"/>
          <w:lang w:val="it-IT"/>
        </w:rPr>
        <w:t xml:space="preserve">Quota zero in tutta la </w:t>
      </w:r>
      <w:r w:rsidR="00FC1C1A" w:rsidRPr="00014C56">
        <w:rPr>
          <w:rStyle w:val="tlid-translation"/>
          <w:rFonts w:ascii="Arial" w:hAnsi="Arial" w:cs="Arial"/>
          <w:lang w:val="it-IT"/>
        </w:rPr>
        <w:t xml:space="preserve">produzione e </w:t>
      </w:r>
      <w:r w:rsidRPr="00014C56">
        <w:rPr>
          <w:rStyle w:val="tlid-translation"/>
          <w:rFonts w:ascii="Arial" w:hAnsi="Arial" w:cs="Arial"/>
          <w:lang w:val="it-IT"/>
        </w:rPr>
        <w:t xml:space="preserve">attraverso i </w:t>
      </w:r>
      <w:r w:rsidR="00FC1C1A" w:rsidRPr="00014C56">
        <w:rPr>
          <w:rStyle w:val="tlid-translation"/>
          <w:rFonts w:ascii="Arial" w:hAnsi="Arial" w:cs="Arial"/>
          <w:lang w:val="it-IT"/>
        </w:rPr>
        <w:t>prodotti energetici utilizzati dai suoi clienti in Europa</w:t>
      </w:r>
      <w:r w:rsidR="00FC1C1A" w:rsidRPr="00014C56">
        <w:rPr>
          <w:rStyle w:val="tlid-translation"/>
          <w:rFonts w:ascii="Arial" w:hAnsi="Arial" w:cs="Arial"/>
          <w:vertAlign w:val="superscript"/>
          <w:lang w:val="it-IT"/>
        </w:rPr>
        <w:t>2</w:t>
      </w:r>
      <w:r w:rsidR="00FC1C1A" w:rsidRPr="00014C56">
        <w:rPr>
          <w:rStyle w:val="tlid-translation"/>
          <w:rFonts w:ascii="Arial" w:hAnsi="Arial" w:cs="Arial"/>
          <w:lang w:val="it-IT"/>
        </w:rPr>
        <w:t xml:space="preserve"> entro il 2050 o prima</w:t>
      </w:r>
      <w:r w:rsidR="002139F1">
        <w:rPr>
          <w:rStyle w:val="tlid-translation"/>
          <w:rFonts w:ascii="Arial" w:hAnsi="Arial" w:cs="Arial"/>
          <w:lang w:val="it-IT"/>
        </w:rPr>
        <w:t>;</w:t>
      </w:r>
    </w:p>
    <w:p w:rsidR="00FC1C1A" w:rsidRPr="00014C56" w:rsidRDefault="00FC1C1A" w:rsidP="006F1D33">
      <w:pPr>
        <w:pStyle w:val="Paragrafoelenco"/>
        <w:numPr>
          <w:ilvl w:val="0"/>
          <w:numId w:val="4"/>
        </w:numPr>
        <w:spacing w:after="120"/>
        <w:ind w:left="284" w:hanging="284"/>
        <w:jc w:val="both"/>
        <w:rPr>
          <w:rFonts w:ascii="Arial" w:hAnsi="Arial" w:cs="Arial"/>
          <w:lang w:val="it-IT" w:eastAsia="en-US"/>
        </w:rPr>
      </w:pPr>
      <w:r w:rsidRPr="00014C56">
        <w:rPr>
          <w:rStyle w:val="tlid-translation"/>
          <w:rFonts w:ascii="Arial" w:hAnsi="Arial" w:cs="Arial"/>
          <w:lang w:val="it-IT"/>
        </w:rPr>
        <w:t xml:space="preserve">Riduzione del 60% o più dell'intensità </w:t>
      </w:r>
      <w:r w:rsidR="00DD2F4E" w:rsidRPr="00014C56">
        <w:rPr>
          <w:rStyle w:val="tlid-translation"/>
          <w:rFonts w:ascii="Arial" w:hAnsi="Arial" w:cs="Arial"/>
          <w:lang w:val="it-IT"/>
        </w:rPr>
        <w:t xml:space="preserve">media </w:t>
      </w:r>
      <w:r w:rsidRPr="00014C56">
        <w:rPr>
          <w:rStyle w:val="tlid-translation"/>
          <w:rFonts w:ascii="Arial" w:hAnsi="Arial" w:cs="Arial"/>
          <w:lang w:val="it-IT"/>
        </w:rPr>
        <w:t>di carbonio</w:t>
      </w:r>
      <w:r w:rsidR="00DD2F4E" w:rsidRPr="00014C56">
        <w:rPr>
          <w:rStyle w:val="tlid-translation"/>
          <w:rFonts w:ascii="Arial" w:hAnsi="Arial" w:cs="Arial"/>
          <w:lang w:val="it-IT"/>
        </w:rPr>
        <w:t xml:space="preserve"> emessa dai</w:t>
      </w:r>
      <w:r w:rsidRPr="00014C56">
        <w:rPr>
          <w:rStyle w:val="tlid-translation"/>
          <w:rFonts w:ascii="Arial" w:hAnsi="Arial" w:cs="Arial"/>
          <w:lang w:val="it-IT"/>
        </w:rPr>
        <w:t xml:space="preserve"> prodotti energetici utilizzati in tutto il mondo dai clienti Total entro il 2050 (meno di 27,5 gCO2 / MJ) - con passaggi intermedi del 15% entro il 2030 e</w:t>
      </w:r>
      <w:r w:rsidR="00DD2F4E" w:rsidRPr="00014C56">
        <w:rPr>
          <w:rStyle w:val="tlid-translation"/>
          <w:rFonts w:ascii="Arial" w:hAnsi="Arial" w:cs="Arial"/>
          <w:lang w:val="it-IT"/>
        </w:rPr>
        <w:t xml:space="preserve"> del</w:t>
      </w:r>
      <w:r w:rsidRPr="00014C56">
        <w:rPr>
          <w:rStyle w:val="tlid-translation"/>
          <w:rFonts w:ascii="Arial" w:hAnsi="Arial" w:cs="Arial"/>
          <w:lang w:val="it-IT"/>
        </w:rPr>
        <w:t xml:space="preserve"> 35% entro il 2040</w:t>
      </w:r>
      <w:r w:rsidR="002139F1">
        <w:rPr>
          <w:rStyle w:val="tlid-translation"/>
          <w:rFonts w:ascii="Arial" w:hAnsi="Arial" w:cs="Arial"/>
          <w:lang w:val="it-IT"/>
        </w:rPr>
        <w:t>.</w:t>
      </w:r>
    </w:p>
    <w:p w:rsidR="006F1D33" w:rsidRPr="006F1D33" w:rsidRDefault="006F1D33" w:rsidP="00344E53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0"/>
          <w:szCs w:val="20"/>
          <w:lang w:val="it-IT" w:eastAsia="it-IT"/>
        </w:rPr>
      </w:pPr>
      <w:r w:rsidRPr="006F1D33">
        <w:rPr>
          <w:rStyle w:val="tlid-translation"/>
          <w:rFonts w:ascii="Arial" w:hAnsi="Arial" w:cs="Arial"/>
          <w:i/>
          <w:sz w:val="20"/>
          <w:szCs w:val="20"/>
          <w:vertAlign w:val="superscript"/>
          <w:lang w:val="it-IT"/>
        </w:rPr>
        <w:t>1</w:t>
      </w:r>
      <w:r w:rsidRPr="006F1D33">
        <w:rPr>
          <w:rStyle w:val="tlid-translation"/>
          <w:rFonts w:ascii="Arial" w:hAnsi="Arial" w:cs="Arial"/>
          <w:i/>
          <w:sz w:val="20"/>
          <w:szCs w:val="20"/>
          <w:lang w:val="it-IT"/>
        </w:rPr>
        <w:t xml:space="preserve"> Secondo la valutazione Total, i partecipanti alla Climate Action 100+ possiedono oltre il 25% delle azioni Total.</w:t>
      </w:r>
      <w:r w:rsidRPr="006F1D33">
        <w:rPr>
          <w:rFonts w:ascii="Arial" w:hAnsi="Arial" w:cs="Arial"/>
          <w:i/>
          <w:sz w:val="20"/>
          <w:szCs w:val="20"/>
          <w:lang w:val="it-IT"/>
        </w:rPr>
        <w:br/>
      </w:r>
      <w:r w:rsidRPr="006F1D33">
        <w:rPr>
          <w:rStyle w:val="tlid-translation"/>
          <w:rFonts w:ascii="Arial" w:hAnsi="Arial" w:cs="Arial"/>
          <w:i/>
          <w:sz w:val="20"/>
          <w:szCs w:val="20"/>
          <w:vertAlign w:val="superscript"/>
          <w:lang w:val="it-IT"/>
        </w:rPr>
        <w:t>2</w:t>
      </w:r>
      <w:r w:rsidRPr="006F1D33">
        <w:rPr>
          <w:rStyle w:val="tlid-translation"/>
          <w:rFonts w:ascii="Arial" w:hAnsi="Arial" w:cs="Arial"/>
          <w:i/>
          <w:sz w:val="20"/>
          <w:szCs w:val="20"/>
          <w:lang w:val="it-IT"/>
        </w:rPr>
        <w:t xml:space="preserve"> </w:t>
      </w:r>
      <w:r w:rsidR="00A70404">
        <w:rPr>
          <w:rStyle w:val="tlid-translation"/>
          <w:rFonts w:ascii="Arial" w:hAnsi="Arial" w:cs="Arial"/>
          <w:i/>
          <w:sz w:val="20"/>
          <w:szCs w:val="20"/>
          <w:lang w:val="it-IT"/>
        </w:rPr>
        <w:t>Con Europa si intende</w:t>
      </w:r>
      <w:r w:rsidRPr="006F1D33">
        <w:rPr>
          <w:rStyle w:val="tlid-translation"/>
          <w:rFonts w:ascii="Arial" w:hAnsi="Arial" w:cs="Arial"/>
          <w:i/>
          <w:sz w:val="20"/>
          <w:szCs w:val="20"/>
          <w:lang w:val="it-IT"/>
        </w:rPr>
        <w:t xml:space="preserve"> UE + Norvegia + Regno Unito</w:t>
      </w:r>
      <w:r>
        <w:rPr>
          <w:rStyle w:val="tlid-translation"/>
          <w:rFonts w:ascii="Arial" w:hAnsi="Arial" w:cs="Arial"/>
          <w:i/>
          <w:sz w:val="20"/>
          <w:szCs w:val="20"/>
          <w:lang w:val="it-IT"/>
        </w:rPr>
        <w:t>.</w:t>
      </w:r>
    </w:p>
    <w:p w:rsidR="00344E53" w:rsidRPr="00E82E77" w:rsidRDefault="00FC092B" w:rsidP="00E82E77">
      <w:pPr>
        <w:spacing w:before="100" w:beforeAutospacing="1" w:after="100" w:afterAutospacing="1"/>
        <w:jc w:val="both"/>
        <w:rPr>
          <w:rFonts w:ascii="Arial" w:hAnsi="Arial" w:cs="Arial"/>
          <w:lang w:val="it-IT"/>
        </w:rPr>
      </w:pPr>
      <w:r>
        <w:rPr>
          <w:rStyle w:val="tlid-translation"/>
          <w:rFonts w:ascii="Arial" w:hAnsi="Arial" w:cs="Arial"/>
          <w:lang w:val="it-IT"/>
        </w:rPr>
        <w:t>Questa sfida</w:t>
      </w:r>
      <w:r w:rsidR="00717740" w:rsidRPr="00717740">
        <w:rPr>
          <w:rStyle w:val="tlid-translation"/>
          <w:rFonts w:ascii="Arial" w:hAnsi="Arial" w:cs="Arial"/>
          <w:lang w:val="it-IT"/>
        </w:rPr>
        <w:t xml:space="preserve"> è s</w:t>
      </w:r>
      <w:r w:rsidR="00691BB5">
        <w:rPr>
          <w:rStyle w:val="tlid-translation"/>
          <w:rFonts w:ascii="Arial" w:hAnsi="Arial" w:cs="Arial"/>
          <w:lang w:val="it-IT"/>
        </w:rPr>
        <w:t>ostenuta</w:t>
      </w:r>
      <w:r w:rsidR="00717740" w:rsidRPr="00717740">
        <w:rPr>
          <w:rStyle w:val="tlid-translation"/>
          <w:rFonts w:ascii="Arial" w:hAnsi="Arial" w:cs="Arial"/>
          <w:lang w:val="it-IT"/>
        </w:rPr>
        <w:t xml:space="preserve"> dalla strategia di sviluppo di Tota</w:t>
      </w:r>
      <w:r w:rsidR="00691BB5">
        <w:rPr>
          <w:rStyle w:val="tlid-translation"/>
          <w:rFonts w:ascii="Arial" w:hAnsi="Arial" w:cs="Arial"/>
          <w:lang w:val="it-IT"/>
        </w:rPr>
        <w:t xml:space="preserve">l come società energetica ad ampio raggio, </w:t>
      </w:r>
      <w:r w:rsidR="00471F57">
        <w:rPr>
          <w:rStyle w:val="tlid-translation"/>
          <w:rFonts w:ascii="Arial" w:hAnsi="Arial" w:cs="Arial"/>
          <w:lang w:val="it-IT"/>
        </w:rPr>
        <w:t xml:space="preserve">con un’offerta di carburante e gas, </w:t>
      </w:r>
      <w:r w:rsidR="00717740" w:rsidRPr="00717740">
        <w:rPr>
          <w:rStyle w:val="tlid-translation"/>
          <w:rFonts w:ascii="Arial" w:hAnsi="Arial" w:cs="Arial"/>
          <w:lang w:val="it-IT"/>
        </w:rPr>
        <w:t>elettricità a basse emissioni di carbonio e</w:t>
      </w:r>
      <w:r w:rsidR="00471F57">
        <w:rPr>
          <w:rStyle w:val="tlid-translation"/>
          <w:rFonts w:ascii="Arial" w:hAnsi="Arial" w:cs="Arial"/>
          <w:lang w:val="it-IT"/>
        </w:rPr>
        <w:t xml:space="preserve"> soluzioni</w:t>
      </w:r>
      <w:r w:rsidR="00717740" w:rsidRPr="00717740">
        <w:rPr>
          <w:rStyle w:val="tlid-translation"/>
          <w:rFonts w:ascii="Arial" w:hAnsi="Arial" w:cs="Arial"/>
          <w:lang w:val="it-IT"/>
        </w:rPr>
        <w:t xml:space="preserve"> </w:t>
      </w:r>
      <w:r w:rsidR="00977F23" w:rsidRPr="00543F91">
        <w:rPr>
          <w:rStyle w:val="tlid-translation"/>
          <w:rFonts w:ascii="Arial" w:hAnsi="Arial" w:cs="Arial"/>
          <w:i/>
          <w:lang w:val="it-IT"/>
        </w:rPr>
        <w:t>zero carbon</w:t>
      </w:r>
      <w:r w:rsidR="00471F57" w:rsidRPr="00543F91">
        <w:rPr>
          <w:rStyle w:val="tlid-translation"/>
          <w:rFonts w:ascii="Arial" w:hAnsi="Arial" w:cs="Arial"/>
          <w:lang w:val="it-IT"/>
        </w:rPr>
        <w:t xml:space="preserve"> come parti </w:t>
      </w:r>
      <w:r w:rsidR="00977F23" w:rsidRPr="00543F91">
        <w:rPr>
          <w:rStyle w:val="tlid-translation"/>
          <w:rFonts w:ascii="Arial" w:hAnsi="Arial" w:cs="Arial"/>
          <w:lang w:val="it-IT"/>
        </w:rPr>
        <w:t>importanti</w:t>
      </w:r>
      <w:r w:rsidR="00471F57" w:rsidRPr="00543F91">
        <w:rPr>
          <w:rStyle w:val="tlid-translation"/>
          <w:rFonts w:ascii="Arial" w:hAnsi="Arial" w:cs="Arial"/>
          <w:lang w:val="it-IT"/>
        </w:rPr>
        <w:t xml:space="preserve"> del suo busines</w:t>
      </w:r>
      <w:r w:rsidR="00471F57" w:rsidRPr="00BE773F">
        <w:rPr>
          <w:rStyle w:val="tlid-translation"/>
          <w:rFonts w:ascii="Arial" w:hAnsi="Arial" w:cs="Arial"/>
          <w:lang w:val="it-IT"/>
        </w:rPr>
        <w:t>s.</w:t>
      </w:r>
      <w:r w:rsidR="00471F57">
        <w:rPr>
          <w:rStyle w:val="tlid-translation"/>
          <w:rFonts w:ascii="Arial" w:hAnsi="Arial" w:cs="Arial"/>
          <w:lang w:val="it-IT"/>
        </w:rPr>
        <w:t xml:space="preserve"> </w:t>
      </w:r>
      <w:r w:rsidR="00717740" w:rsidRPr="00717740">
        <w:rPr>
          <w:rStyle w:val="tlid-translation"/>
          <w:rFonts w:ascii="Arial" w:hAnsi="Arial" w:cs="Arial"/>
          <w:lang w:val="it-IT"/>
        </w:rPr>
        <w:t xml:space="preserve">Total crede fermamente </w:t>
      </w:r>
      <w:r w:rsidR="006B30A5">
        <w:rPr>
          <w:rStyle w:val="tlid-translation"/>
          <w:rFonts w:ascii="Arial" w:hAnsi="Arial" w:cs="Arial"/>
          <w:lang w:val="it-IT"/>
        </w:rPr>
        <w:t>in</w:t>
      </w:r>
      <w:r w:rsidR="00717740" w:rsidRPr="00717740">
        <w:rPr>
          <w:rStyle w:val="tlid-translation"/>
          <w:rFonts w:ascii="Arial" w:hAnsi="Arial" w:cs="Arial"/>
          <w:lang w:val="it-IT"/>
        </w:rPr>
        <w:t xml:space="preserve"> questa strategia a basse emissioni di carbonio</w:t>
      </w:r>
      <w:r w:rsidR="006B30A5">
        <w:rPr>
          <w:rStyle w:val="tlid-translation"/>
          <w:rFonts w:ascii="Arial" w:hAnsi="Arial" w:cs="Arial"/>
          <w:lang w:val="it-IT"/>
        </w:rPr>
        <w:t>, che</w:t>
      </w:r>
      <w:r w:rsidR="00717740" w:rsidRPr="00717740">
        <w:rPr>
          <w:rStyle w:val="tlid-translation"/>
          <w:rFonts w:ascii="Arial" w:hAnsi="Arial" w:cs="Arial"/>
          <w:lang w:val="it-IT"/>
        </w:rPr>
        <w:t xml:space="preserve"> </w:t>
      </w:r>
      <w:r w:rsidR="006B30A5">
        <w:rPr>
          <w:rStyle w:val="tlid-translation"/>
          <w:rFonts w:ascii="Arial" w:hAnsi="Arial" w:cs="Arial"/>
          <w:lang w:val="it-IT"/>
        </w:rPr>
        <w:t>consentirà</w:t>
      </w:r>
      <w:r w:rsidR="00717740" w:rsidRPr="00717740">
        <w:rPr>
          <w:rStyle w:val="tlid-translation"/>
          <w:rFonts w:ascii="Arial" w:hAnsi="Arial" w:cs="Arial"/>
          <w:lang w:val="it-IT"/>
        </w:rPr>
        <w:t xml:space="preserve"> </w:t>
      </w:r>
      <w:r w:rsidR="006B30A5">
        <w:rPr>
          <w:rStyle w:val="tlid-translation"/>
          <w:rFonts w:ascii="Arial" w:hAnsi="Arial" w:cs="Arial"/>
          <w:lang w:val="it-IT"/>
        </w:rPr>
        <w:t xml:space="preserve">inoltre </w:t>
      </w:r>
      <w:r w:rsidR="00717740" w:rsidRPr="00717740">
        <w:rPr>
          <w:rStyle w:val="tlid-translation"/>
          <w:rFonts w:ascii="Arial" w:hAnsi="Arial" w:cs="Arial"/>
          <w:lang w:val="it-IT"/>
        </w:rPr>
        <w:t xml:space="preserve">un vantaggio competitivo </w:t>
      </w:r>
      <w:r w:rsidR="006B30A5">
        <w:rPr>
          <w:rStyle w:val="tlid-translation"/>
          <w:rFonts w:ascii="Arial" w:hAnsi="Arial" w:cs="Arial"/>
          <w:lang w:val="it-IT"/>
        </w:rPr>
        <w:t>e la creazione di valore nel</w:t>
      </w:r>
      <w:r w:rsidR="00717740" w:rsidRPr="00717740">
        <w:rPr>
          <w:rStyle w:val="tlid-translation"/>
          <w:rFonts w:ascii="Arial" w:hAnsi="Arial" w:cs="Arial"/>
          <w:lang w:val="it-IT"/>
        </w:rPr>
        <w:t xml:space="preserve"> lungo termine per i suoi azionisti.</w:t>
      </w:r>
    </w:p>
    <w:p w:rsidR="00B92F37" w:rsidRPr="00B92F37" w:rsidRDefault="0008245C" w:rsidP="00B92F37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val="it-IT" w:eastAsia="it-IT"/>
        </w:rPr>
      </w:pPr>
      <w:r>
        <w:rPr>
          <w:rStyle w:val="tlid-translation"/>
          <w:rFonts w:ascii="Arial" w:hAnsi="Arial" w:cs="Arial"/>
          <w:lang w:val="it-IT"/>
        </w:rPr>
        <w:t xml:space="preserve">Questa strategia, </w:t>
      </w:r>
      <w:r w:rsidR="00B92F37">
        <w:rPr>
          <w:rStyle w:val="tlid-translation"/>
          <w:rFonts w:ascii="Arial" w:hAnsi="Arial" w:cs="Arial"/>
          <w:lang w:val="it-IT"/>
        </w:rPr>
        <w:t>avviata nel</w:t>
      </w:r>
      <w:r w:rsidR="00B92F37" w:rsidRPr="00B92F37">
        <w:rPr>
          <w:rStyle w:val="tlid-translation"/>
          <w:rFonts w:ascii="Arial" w:hAnsi="Arial" w:cs="Arial"/>
          <w:lang w:val="it-IT"/>
        </w:rPr>
        <w:t xml:space="preserve"> 2015</w:t>
      </w:r>
      <w:r>
        <w:rPr>
          <w:rStyle w:val="tlid-translation"/>
          <w:rFonts w:ascii="Arial" w:hAnsi="Arial" w:cs="Arial"/>
          <w:lang w:val="it-IT"/>
        </w:rPr>
        <w:t xml:space="preserve">, ha reso oggi Total </w:t>
      </w:r>
      <w:r w:rsidR="00B92F37" w:rsidRPr="00B92F37">
        <w:rPr>
          <w:rStyle w:val="tlid-translation"/>
          <w:rFonts w:ascii="Arial" w:hAnsi="Arial" w:cs="Arial"/>
          <w:lang w:val="it-IT"/>
        </w:rPr>
        <w:t>il principale</w:t>
      </w:r>
      <w:r>
        <w:rPr>
          <w:rStyle w:val="tlid-translation"/>
          <w:rFonts w:ascii="Arial" w:hAnsi="Arial" w:cs="Arial"/>
          <w:lang w:val="it-IT"/>
        </w:rPr>
        <w:t xml:space="preserve"> player</w:t>
      </w:r>
      <w:r w:rsidR="00B92F37" w:rsidRPr="00B92F37">
        <w:rPr>
          <w:rStyle w:val="tlid-translation"/>
          <w:rFonts w:ascii="Arial" w:hAnsi="Arial" w:cs="Arial"/>
          <w:lang w:val="it-IT"/>
        </w:rPr>
        <w:t xml:space="preserve"> in termini di </w:t>
      </w:r>
      <w:bookmarkStart w:id="0" w:name="_GoBack"/>
      <w:bookmarkEnd w:id="0"/>
      <w:r w:rsidR="00B92F37" w:rsidRPr="00B92F37">
        <w:rPr>
          <w:rStyle w:val="tlid-translation"/>
          <w:rFonts w:ascii="Arial" w:hAnsi="Arial" w:cs="Arial"/>
          <w:lang w:val="it-IT"/>
        </w:rPr>
        <w:t xml:space="preserve">riduzione dell'intensità di carbonio media con una riduzione del 6% già raggiunta dal 2015. E oggi </w:t>
      </w:r>
      <w:r w:rsidR="002139F1">
        <w:rPr>
          <w:rStyle w:val="tlid-translation"/>
          <w:rFonts w:ascii="Arial" w:hAnsi="Arial" w:cs="Arial"/>
          <w:lang w:val="it-IT"/>
        </w:rPr>
        <w:t>si pone la più alt</w:t>
      </w:r>
      <w:r w:rsidR="00F50AD9">
        <w:rPr>
          <w:rStyle w:val="tlid-translation"/>
          <w:rFonts w:ascii="Arial" w:hAnsi="Arial" w:cs="Arial"/>
          <w:lang w:val="it-IT"/>
        </w:rPr>
        <w:t>a a</w:t>
      </w:r>
      <w:r w:rsidR="00527DE4">
        <w:rPr>
          <w:rStyle w:val="tlid-translation"/>
          <w:rFonts w:ascii="Arial" w:hAnsi="Arial" w:cs="Arial"/>
          <w:lang w:val="it-IT"/>
        </w:rPr>
        <w:t>mbizione</w:t>
      </w:r>
      <w:r w:rsidR="002139F1">
        <w:rPr>
          <w:rStyle w:val="tlid-translation"/>
          <w:rFonts w:ascii="Arial" w:hAnsi="Arial" w:cs="Arial"/>
          <w:lang w:val="it-IT"/>
        </w:rPr>
        <w:t xml:space="preserve"> tra le major per arrivare a un’</w:t>
      </w:r>
      <w:r w:rsidR="00B92F37" w:rsidRPr="00B92F37">
        <w:rPr>
          <w:rStyle w:val="tlid-translation"/>
          <w:rFonts w:ascii="Arial" w:hAnsi="Arial" w:cs="Arial"/>
          <w:lang w:val="it-IT"/>
        </w:rPr>
        <w:t>intensità</w:t>
      </w:r>
      <w:r w:rsidR="002139F1">
        <w:rPr>
          <w:rStyle w:val="tlid-translation"/>
          <w:rFonts w:ascii="Arial" w:hAnsi="Arial" w:cs="Arial"/>
          <w:lang w:val="it-IT"/>
        </w:rPr>
        <w:t xml:space="preserve"> media di carbonio di</w:t>
      </w:r>
      <w:r w:rsidR="00B92F37" w:rsidRPr="00B92F37">
        <w:rPr>
          <w:rStyle w:val="tlid-translation"/>
          <w:rFonts w:ascii="Arial" w:hAnsi="Arial" w:cs="Arial"/>
          <w:lang w:val="it-IT"/>
        </w:rPr>
        <w:t xml:space="preserve"> meno di 27,5 GCO2 / MJ entro il 2050.</w:t>
      </w:r>
    </w:p>
    <w:p w:rsidR="00254D22" w:rsidRDefault="00254D22" w:rsidP="00CF3240">
      <w:pPr>
        <w:spacing w:before="100" w:beforeAutospacing="1" w:after="100" w:afterAutospacing="1"/>
        <w:jc w:val="both"/>
        <w:rPr>
          <w:rStyle w:val="tlid-translation"/>
          <w:rFonts w:ascii="Arial" w:hAnsi="Arial" w:cs="Arial"/>
          <w:lang w:val="it-IT"/>
        </w:rPr>
      </w:pPr>
    </w:p>
    <w:p w:rsidR="00CF3240" w:rsidRPr="00CF3240" w:rsidRDefault="00CF3240" w:rsidP="00CF3240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CF3240">
        <w:rPr>
          <w:rStyle w:val="tlid-translation"/>
          <w:rFonts w:ascii="Arial" w:hAnsi="Arial" w:cs="Arial"/>
          <w:lang w:val="it-IT"/>
        </w:rPr>
        <w:lastRenderedPageBreak/>
        <w:t xml:space="preserve">Patrick Pouyanné, </w:t>
      </w:r>
      <w:r>
        <w:rPr>
          <w:rStyle w:val="tlid-translation"/>
          <w:rFonts w:ascii="Arial" w:hAnsi="Arial" w:cs="Arial"/>
          <w:lang w:val="it-IT"/>
        </w:rPr>
        <w:t>in</w:t>
      </w:r>
      <w:r w:rsidRPr="00CF3240">
        <w:rPr>
          <w:rStyle w:val="tlid-translation"/>
          <w:rFonts w:ascii="Arial" w:hAnsi="Arial" w:cs="Arial"/>
          <w:lang w:val="it-IT"/>
        </w:rPr>
        <w:t xml:space="preserve"> qualità di Presidente del </w:t>
      </w:r>
      <w:r>
        <w:rPr>
          <w:rStyle w:val="tlid-translation"/>
          <w:rFonts w:ascii="Arial" w:hAnsi="Arial" w:cs="Arial"/>
          <w:lang w:val="it-IT"/>
        </w:rPr>
        <w:t xml:space="preserve">Consiglio </w:t>
      </w:r>
      <w:r w:rsidR="00E35C8C">
        <w:rPr>
          <w:rStyle w:val="tlid-translation"/>
          <w:rFonts w:ascii="Arial" w:hAnsi="Arial" w:cs="Arial"/>
          <w:lang w:val="it-IT"/>
        </w:rPr>
        <w:t>di Amministrazione</w:t>
      </w:r>
      <w:r w:rsidRPr="00CF3240">
        <w:rPr>
          <w:rStyle w:val="tlid-translation"/>
          <w:rFonts w:ascii="Arial" w:hAnsi="Arial" w:cs="Arial"/>
          <w:lang w:val="it-IT"/>
        </w:rPr>
        <w:t xml:space="preserve">, ha dichiarato: </w:t>
      </w:r>
      <w:r w:rsidRPr="00CF3240">
        <w:rPr>
          <w:rStyle w:val="tlid-translation"/>
          <w:rFonts w:ascii="Arial" w:hAnsi="Arial" w:cs="Arial"/>
          <w:i/>
          <w:lang w:val="it-IT"/>
        </w:rPr>
        <w:t>“I mercati dell'energia</w:t>
      </w:r>
      <w:r w:rsidR="00D97DE0">
        <w:rPr>
          <w:rStyle w:val="tlid-translation"/>
          <w:rFonts w:ascii="Arial" w:hAnsi="Arial" w:cs="Arial"/>
          <w:i/>
          <w:lang w:val="it-IT"/>
        </w:rPr>
        <w:t xml:space="preserve"> si</w:t>
      </w:r>
      <w:r w:rsidRPr="00CF3240">
        <w:rPr>
          <w:rStyle w:val="tlid-translation"/>
          <w:rFonts w:ascii="Arial" w:hAnsi="Arial" w:cs="Arial"/>
          <w:i/>
          <w:lang w:val="it-IT"/>
        </w:rPr>
        <w:t xml:space="preserve"> s</w:t>
      </w:r>
      <w:r w:rsidR="00D97DE0">
        <w:rPr>
          <w:rStyle w:val="tlid-translation"/>
          <w:rFonts w:ascii="Arial" w:hAnsi="Arial" w:cs="Arial"/>
          <w:i/>
          <w:lang w:val="it-IT"/>
        </w:rPr>
        <w:t>tanno evolvendo</w:t>
      </w:r>
      <w:r w:rsidRPr="00CF3240">
        <w:rPr>
          <w:rStyle w:val="tlid-translation"/>
          <w:rFonts w:ascii="Arial" w:hAnsi="Arial" w:cs="Arial"/>
          <w:i/>
          <w:lang w:val="it-IT"/>
        </w:rPr>
        <w:t xml:space="preserve">, guidati dai cambiamenti climatici, dalla tecnologia e dalle aspettative della società. Total </w:t>
      </w:r>
      <w:r w:rsidR="00046E88">
        <w:rPr>
          <w:rStyle w:val="tlid-translation"/>
          <w:rFonts w:ascii="Arial" w:hAnsi="Arial" w:cs="Arial"/>
          <w:i/>
          <w:lang w:val="it-IT"/>
        </w:rPr>
        <w:t>è</w:t>
      </w:r>
      <w:r w:rsidRPr="00CF3240">
        <w:rPr>
          <w:rStyle w:val="tlid-translation"/>
          <w:rFonts w:ascii="Arial" w:hAnsi="Arial" w:cs="Arial"/>
          <w:i/>
          <w:lang w:val="it-IT"/>
        </w:rPr>
        <w:t xml:space="preserve"> impegna</w:t>
      </w:r>
      <w:r w:rsidR="00046E88">
        <w:rPr>
          <w:rStyle w:val="tlid-translation"/>
          <w:rFonts w:ascii="Arial" w:hAnsi="Arial" w:cs="Arial"/>
          <w:i/>
          <w:lang w:val="it-IT"/>
        </w:rPr>
        <w:t>ta</w:t>
      </w:r>
      <w:r w:rsidRPr="00CF3240">
        <w:rPr>
          <w:rStyle w:val="tlid-translation"/>
          <w:rFonts w:ascii="Arial" w:hAnsi="Arial" w:cs="Arial"/>
          <w:i/>
          <w:lang w:val="it-IT"/>
        </w:rPr>
        <w:t xml:space="preserve"> </w:t>
      </w:r>
      <w:r w:rsidR="00046E88">
        <w:rPr>
          <w:rStyle w:val="tlid-translation"/>
          <w:rFonts w:ascii="Arial" w:hAnsi="Arial" w:cs="Arial"/>
          <w:i/>
          <w:lang w:val="it-IT"/>
        </w:rPr>
        <w:t xml:space="preserve">nella </w:t>
      </w:r>
      <w:r w:rsidRPr="00CF3240">
        <w:rPr>
          <w:rStyle w:val="tlid-translation"/>
          <w:rFonts w:ascii="Arial" w:hAnsi="Arial" w:cs="Arial"/>
          <w:i/>
          <w:lang w:val="it-IT"/>
        </w:rPr>
        <w:t xml:space="preserve">duplice sfida di fornire più energia con minori emissioni. Siamo determinati a far progredire la transizione energetica aumentando nel contempo il valore per gli azionisti. Oggi annunciamo la nostra nuova ambizione </w:t>
      </w:r>
      <w:r w:rsidR="00FF086F">
        <w:rPr>
          <w:rStyle w:val="tlid-translation"/>
          <w:rFonts w:ascii="Arial" w:hAnsi="Arial" w:cs="Arial"/>
          <w:i/>
          <w:lang w:val="it-IT"/>
        </w:rPr>
        <w:t>nei confronti del clima per arrivare a emissioni zero</w:t>
      </w:r>
      <w:r w:rsidRPr="00CF3240">
        <w:rPr>
          <w:rStyle w:val="tlid-translation"/>
          <w:rFonts w:ascii="Arial" w:hAnsi="Arial" w:cs="Arial"/>
          <w:i/>
          <w:lang w:val="it-IT"/>
        </w:rPr>
        <w:t xml:space="preserve"> ent</w:t>
      </w:r>
      <w:r w:rsidR="00FF086F">
        <w:rPr>
          <w:rStyle w:val="tlid-translation"/>
          <w:rFonts w:ascii="Arial" w:hAnsi="Arial" w:cs="Arial"/>
          <w:i/>
          <w:lang w:val="it-IT"/>
        </w:rPr>
        <w:t>ro il 2050</w:t>
      </w:r>
      <w:r w:rsidRPr="00CF3240">
        <w:rPr>
          <w:rStyle w:val="tlid-translation"/>
          <w:rFonts w:ascii="Arial" w:hAnsi="Arial" w:cs="Arial"/>
          <w:i/>
          <w:lang w:val="it-IT"/>
        </w:rPr>
        <w:t xml:space="preserve">. Il </w:t>
      </w:r>
      <w:r w:rsidR="00E35C8C">
        <w:rPr>
          <w:rStyle w:val="tlid-translation"/>
          <w:rFonts w:ascii="Arial" w:hAnsi="Arial" w:cs="Arial"/>
          <w:i/>
          <w:lang w:val="it-IT"/>
        </w:rPr>
        <w:t>Consiglio di Amministrazione ritiene che il piano globale</w:t>
      </w:r>
      <w:r w:rsidRPr="00CF3240">
        <w:rPr>
          <w:rStyle w:val="tlid-translation"/>
          <w:rFonts w:ascii="Arial" w:hAnsi="Arial" w:cs="Arial"/>
          <w:i/>
          <w:lang w:val="it-IT"/>
        </w:rPr>
        <w:t xml:space="preserve">, </w:t>
      </w:r>
      <w:r w:rsidR="00E35C8C">
        <w:rPr>
          <w:rStyle w:val="tlid-translation"/>
          <w:rFonts w:ascii="Arial" w:hAnsi="Arial" w:cs="Arial"/>
          <w:i/>
          <w:lang w:val="it-IT"/>
        </w:rPr>
        <w:t>la strategia e le azioni</w:t>
      </w:r>
      <w:r w:rsidRPr="00CF3240">
        <w:rPr>
          <w:rStyle w:val="tlid-translation"/>
          <w:rFonts w:ascii="Arial" w:hAnsi="Arial" w:cs="Arial"/>
          <w:i/>
          <w:lang w:val="it-IT"/>
        </w:rPr>
        <w:t xml:space="preserve"> di Total abbiano tracciato un percorso coerente con gli obiettivi dell'accordo di Parigi. Rico</w:t>
      </w:r>
      <w:r w:rsidR="00910450">
        <w:rPr>
          <w:rStyle w:val="tlid-translation"/>
          <w:rFonts w:ascii="Arial" w:hAnsi="Arial" w:cs="Arial"/>
          <w:i/>
          <w:lang w:val="it-IT"/>
        </w:rPr>
        <w:t>nosciamo il ruolo positivo del coinvolgimento</w:t>
      </w:r>
      <w:r w:rsidRPr="00CF3240">
        <w:rPr>
          <w:rStyle w:val="tlid-translation"/>
          <w:rFonts w:ascii="Arial" w:hAnsi="Arial" w:cs="Arial"/>
          <w:i/>
          <w:lang w:val="it-IT"/>
        </w:rPr>
        <w:t xml:space="preserve"> e del dialogo aperto con gli investitori come quello che abbiamo sperimentato con Climate 100+ negli ultimi mesi.</w:t>
      </w:r>
    </w:p>
    <w:p w:rsidR="00E647C0" w:rsidRPr="00E647C0" w:rsidRDefault="008C6724" w:rsidP="00E647C0">
      <w:pPr>
        <w:spacing w:before="100" w:beforeAutospacing="1" w:after="100" w:afterAutospacing="1"/>
        <w:jc w:val="both"/>
        <w:rPr>
          <w:rFonts w:ascii="Arial" w:eastAsia="Times New Roman" w:hAnsi="Arial" w:cs="Arial"/>
          <w:i/>
          <w:sz w:val="24"/>
          <w:szCs w:val="24"/>
          <w:lang w:val="it-IT" w:eastAsia="it-IT"/>
        </w:rPr>
      </w:pPr>
      <w:r>
        <w:rPr>
          <w:rStyle w:val="tlid-translation"/>
          <w:rFonts w:ascii="Arial" w:hAnsi="Arial" w:cs="Arial"/>
          <w:i/>
          <w:lang w:val="it-IT"/>
        </w:rPr>
        <w:t>Sappiamo</w:t>
      </w:r>
      <w:r w:rsidR="00E647C0" w:rsidRPr="00E647C0">
        <w:rPr>
          <w:rStyle w:val="tlid-translation"/>
          <w:rFonts w:ascii="Arial" w:hAnsi="Arial" w:cs="Arial"/>
          <w:i/>
          <w:lang w:val="it-IT"/>
        </w:rPr>
        <w:t xml:space="preserve"> che la fiducia dei nostri azionis</w:t>
      </w:r>
      <w:r>
        <w:rPr>
          <w:rStyle w:val="tlid-translation"/>
          <w:rFonts w:ascii="Arial" w:hAnsi="Arial" w:cs="Arial"/>
          <w:i/>
          <w:lang w:val="it-IT"/>
        </w:rPr>
        <w:t xml:space="preserve">ti e della società in generale </w:t>
      </w:r>
      <w:r w:rsidR="00E647C0" w:rsidRPr="00E647C0">
        <w:rPr>
          <w:rStyle w:val="tlid-translation"/>
          <w:rFonts w:ascii="Arial" w:hAnsi="Arial" w:cs="Arial"/>
          <w:i/>
          <w:lang w:val="it-IT"/>
        </w:rPr>
        <w:t>è essenziale per</w:t>
      </w:r>
      <w:r>
        <w:rPr>
          <w:rStyle w:val="tlid-translation"/>
          <w:rFonts w:ascii="Arial" w:hAnsi="Arial" w:cs="Arial"/>
          <w:i/>
          <w:lang w:val="it-IT"/>
        </w:rPr>
        <w:t>ché Total rimanga un investimento interessante e affidabile nel</w:t>
      </w:r>
      <w:r w:rsidR="00E647C0" w:rsidRPr="00E647C0">
        <w:rPr>
          <w:rStyle w:val="tlid-translation"/>
          <w:rFonts w:ascii="Arial" w:hAnsi="Arial" w:cs="Arial"/>
          <w:i/>
          <w:lang w:val="it-IT"/>
        </w:rPr>
        <w:t xml:space="preserve"> lungo termine. E solo </w:t>
      </w:r>
      <w:r w:rsidR="002B30D5">
        <w:rPr>
          <w:rStyle w:val="tlid-translation"/>
          <w:rFonts w:ascii="Arial" w:hAnsi="Arial" w:cs="Arial"/>
          <w:i/>
          <w:lang w:val="it-IT"/>
        </w:rPr>
        <w:t>restando</w:t>
      </w:r>
      <w:r w:rsidR="00E647C0" w:rsidRPr="00E647C0">
        <w:rPr>
          <w:rStyle w:val="tlid-translation"/>
          <w:rFonts w:ascii="Arial" w:hAnsi="Arial" w:cs="Arial"/>
          <w:i/>
          <w:lang w:val="it-IT"/>
        </w:rPr>
        <w:t xml:space="preserve"> un invest</w:t>
      </w:r>
      <w:r w:rsidR="002B30D5">
        <w:rPr>
          <w:rStyle w:val="tlid-translation"/>
          <w:rFonts w:ascii="Arial" w:hAnsi="Arial" w:cs="Arial"/>
          <w:i/>
          <w:lang w:val="it-IT"/>
        </w:rPr>
        <w:t>imento di livello mondiale potremo</w:t>
      </w:r>
      <w:r w:rsidR="00E647C0" w:rsidRPr="00E647C0">
        <w:rPr>
          <w:rStyle w:val="tlid-translation"/>
          <w:rFonts w:ascii="Arial" w:hAnsi="Arial" w:cs="Arial"/>
          <w:i/>
          <w:lang w:val="it-IT"/>
        </w:rPr>
        <w:t xml:space="preserve"> svolgere efficacemente la nostra parte nel promuovere un futuro a basse emissioni di carbonio. </w:t>
      </w:r>
      <w:r w:rsidR="00D461A0">
        <w:rPr>
          <w:rStyle w:val="tlid-translation"/>
          <w:rFonts w:ascii="Arial" w:hAnsi="Arial" w:cs="Arial"/>
          <w:i/>
          <w:lang w:val="it-IT"/>
        </w:rPr>
        <w:t xml:space="preserve">Questo è il motivo per cui tutto lo staff Total </w:t>
      </w:r>
      <w:r w:rsidR="00E647C0" w:rsidRPr="00E647C0">
        <w:rPr>
          <w:rStyle w:val="tlid-translation"/>
          <w:rFonts w:ascii="Arial" w:hAnsi="Arial" w:cs="Arial"/>
          <w:i/>
          <w:lang w:val="it-IT"/>
        </w:rPr>
        <w:t xml:space="preserve">è già </w:t>
      </w:r>
      <w:r w:rsidR="00D461A0">
        <w:rPr>
          <w:rStyle w:val="tlid-translation"/>
          <w:rFonts w:ascii="Arial" w:hAnsi="Arial" w:cs="Arial"/>
          <w:i/>
          <w:lang w:val="it-IT"/>
        </w:rPr>
        <w:t>attivo</w:t>
      </w:r>
      <w:r w:rsidR="00E647C0" w:rsidRPr="00E647C0">
        <w:rPr>
          <w:rStyle w:val="tlid-translation"/>
          <w:rFonts w:ascii="Arial" w:hAnsi="Arial" w:cs="Arial"/>
          <w:i/>
          <w:lang w:val="it-IT"/>
        </w:rPr>
        <w:t xml:space="preserve">, </w:t>
      </w:r>
      <w:r w:rsidR="00D461A0">
        <w:rPr>
          <w:rStyle w:val="tlid-translation"/>
          <w:rFonts w:ascii="Arial" w:hAnsi="Arial" w:cs="Arial"/>
          <w:i/>
          <w:lang w:val="it-IT"/>
        </w:rPr>
        <w:t>alla</w:t>
      </w:r>
      <w:r w:rsidR="00E647C0" w:rsidRPr="00E647C0">
        <w:rPr>
          <w:rStyle w:val="tlid-translation"/>
          <w:rFonts w:ascii="Arial" w:hAnsi="Arial" w:cs="Arial"/>
          <w:i/>
          <w:lang w:val="it-IT"/>
        </w:rPr>
        <w:t xml:space="preserve"> ricerca di opportunità per ridurre le nostre emissioni, migliorare i nostri prodotti e sviluppare nuove attività a basse </w:t>
      </w:r>
      <w:r w:rsidR="00D461A0">
        <w:rPr>
          <w:rStyle w:val="tlid-translation"/>
          <w:rFonts w:ascii="Arial" w:hAnsi="Arial" w:cs="Arial"/>
          <w:i/>
          <w:lang w:val="it-IT"/>
        </w:rPr>
        <w:t>emissioni di carbonio</w:t>
      </w:r>
      <w:r w:rsidR="00E647C0" w:rsidRPr="00E647C0">
        <w:rPr>
          <w:rStyle w:val="tlid-translation"/>
          <w:rFonts w:ascii="Arial" w:hAnsi="Arial" w:cs="Arial"/>
          <w:i/>
          <w:lang w:val="it-IT"/>
        </w:rPr>
        <w:t>”.</w:t>
      </w:r>
    </w:p>
    <w:p w:rsidR="00344E53" w:rsidRPr="004039D6" w:rsidRDefault="004039D6" w:rsidP="004039D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4039D6">
        <w:rPr>
          <w:rStyle w:val="tlid-translation"/>
          <w:rFonts w:ascii="Arial" w:hAnsi="Arial" w:cs="Arial"/>
          <w:lang w:val="it-IT"/>
        </w:rPr>
        <w:t xml:space="preserve">Per quanto riguarda l'impegno </w:t>
      </w:r>
      <w:r w:rsidR="00E93AFE">
        <w:rPr>
          <w:rStyle w:val="tlid-translation"/>
          <w:rFonts w:ascii="Arial" w:hAnsi="Arial" w:cs="Arial"/>
          <w:lang w:val="it-IT"/>
        </w:rPr>
        <w:t xml:space="preserve">a diventare un business </w:t>
      </w:r>
      <w:r w:rsidRPr="004039D6">
        <w:rPr>
          <w:rStyle w:val="tlid-translation"/>
          <w:rFonts w:ascii="Arial" w:hAnsi="Arial" w:cs="Arial"/>
          <w:lang w:val="it-IT"/>
        </w:rPr>
        <w:t xml:space="preserve">dell'energia </w:t>
      </w:r>
      <w:r w:rsidR="00E27BDA">
        <w:rPr>
          <w:rStyle w:val="tlid-translation"/>
          <w:rFonts w:ascii="Arial" w:hAnsi="Arial" w:cs="Arial"/>
          <w:lang w:val="it-IT"/>
        </w:rPr>
        <w:t xml:space="preserve">a emissione </w:t>
      </w:r>
      <w:r w:rsidRPr="004039D6">
        <w:rPr>
          <w:rStyle w:val="tlid-translation"/>
          <w:rFonts w:ascii="Arial" w:hAnsi="Arial" w:cs="Arial"/>
          <w:lang w:val="it-IT"/>
        </w:rPr>
        <w:t xml:space="preserve">zero in Europa, ha commentato: </w:t>
      </w:r>
      <w:r w:rsidRPr="004039D6">
        <w:rPr>
          <w:rStyle w:val="tlid-translation"/>
          <w:rFonts w:ascii="Arial" w:hAnsi="Arial" w:cs="Arial"/>
          <w:i/>
          <w:lang w:val="it-IT"/>
        </w:rPr>
        <w:t xml:space="preserve">"Dato che l'UE ha fissato l'obiettivo di raggiungere emissioni pari a zero entro il 2050 e quindi aprire la strada ad altre </w:t>
      </w:r>
      <w:r w:rsidR="005609BF">
        <w:rPr>
          <w:rStyle w:val="tlid-translation"/>
          <w:rFonts w:ascii="Arial" w:hAnsi="Arial" w:cs="Arial"/>
          <w:i/>
          <w:lang w:val="it-IT"/>
        </w:rPr>
        <w:t>zone</w:t>
      </w:r>
      <w:r w:rsidRPr="004039D6">
        <w:rPr>
          <w:rStyle w:val="tlid-translation"/>
          <w:rFonts w:ascii="Arial" w:hAnsi="Arial" w:cs="Arial"/>
          <w:i/>
          <w:lang w:val="it-IT"/>
        </w:rPr>
        <w:t xml:space="preserve"> che diventeranno </w:t>
      </w:r>
      <w:r w:rsidR="005609BF">
        <w:rPr>
          <w:rStyle w:val="tlid-translation"/>
          <w:rFonts w:ascii="Arial" w:hAnsi="Arial" w:cs="Arial"/>
          <w:i/>
          <w:lang w:val="it-IT"/>
        </w:rPr>
        <w:t xml:space="preserve">a </w:t>
      </w:r>
      <w:r w:rsidRPr="004039D6">
        <w:rPr>
          <w:rStyle w:val="tlid-translation"/>
          <w:rFonts w:ascii="Arial" w:hAnsi="Arial" w:cs="Arial"/>
          <w:i/>
          <w:lang w:val="it-IT"/>
        </w:rPr>
        <w:t>carbon</w:t>
      </w:r>
      <w:r w:rsidR="005609BF">
        <w:rPr>
          <w:rStyle w:val="tlid-translation"/>
          <w:rFonts w:ascii="Arial" w:hAnsi="Arial" w:cs="Arial"/>
          <w:i/>
          <w:lang w:val="it-IT"/>
        </w:rPr>
        <w:t>io nullo</w:t>
      </w:r>
      <w:r w:rsidRPr="004039D6">
        <w:rPr>
          <w:rStyle w:val="tlid-translation"/>
          <w:rFonts w:ascii="Arial" w:hAnsi="Arial" w:cs="Arial"/>
          <w:i/>
          <w:lang w:val="it-IT"/>
        </w:rPr>
        <w:t xml:space="preserve"> nel tempo, Total </w:t>
      </w:r>
      <w:r w:rsidR="005609BF">
        <w:rPr>
          <w:rStyle w:val="tlid-translation"/>
          <w:rFonts w:ascii="Arial" w:hAnsi="Arial" w:cs="Arial"/>
          <w:i/>
          <w:lang w:val="it-IT"/>
        </w:rPr>
        <w:t>si assume l’impegno di diventare a emissione zero</w:t>
      </w:r>
      <w:r w:rsidRPr="004039D6">
        <w:rPr>
          <w:rStyle w:val="tlid-translation"/>
          <w:rFonts w:ascii="Arial" w:hAnsi="Arial" w:cs="Arial"/>
          <w:i/>
          <w:lang w:val="it-IT"/>
        </w:rPr>
        <w:t xml:space="preserve"> per</w:t>
      </w:r>
      <w:r w:rsidR="005609BF">
        <w:rPr>
          <w:rStyle w:val="tlid-translation"/>
          <w:rFonts w:ascii="Arial" w:hAnsi="Arial" w:cs="Arial"/>
          <w:i/>
          <w:lang w:val="it-IT"/>
        </w:rPr>
        <w:t xml:space="preserve"> ciò che riguarda</w:t>
      </w:r>
      <w:r w:rsidRPr="004039D6">
        <w:rPr>
          <w:rStyle w:val="tlid-translation"/>
          <w:rFonts w:ascii="Arial" w:hAnsi="Arial" w:cs="Arial"/>
          <w:i/>
          <w:lang w:val="it-IT"/>
        </w:rPr>
        <w:t xml:space="preserve"> tutte le sue attività in Europa</w:t>
      </w:r>
      <w:r w:rsidRPr="005609BF">
        <w:rPr>
          <w:rStyle w:val="tlid-translation"/>
          <w:rFonts w:ascii="Arial" w:hAnsi="Arial" w:cs="Arial"/>
          <w:i/>
          <w:vertAlign w:val="superscript"/>
          <w:lang w:val="it-IT"/>
        </w:rPr>
        <w:t>2</w:t>
      </w:r>
      <w:r w:rsidRPr="004039D6">
        <w:rPr>
          <w:rStyle w:val="tlid-translation"/>
          <w:rFonts w:ascii="Arial" w:hAnsi="Arial" w:cs="Arial"/>
          <w:i/>
          <w:lang w:val="it-IT"/>
        </w:rPr>
        <w:t xml:space="preserve">. </w:t>
      </w:r>
      <w:r w:rsidR="00CE1EBF">
        <w:rPr>
          <w:rStyle w:val="tlid-translation"/>
          <w:rFonts w:ascii="Arial" w:hAnsi="Arial" w:cs="Arial"/>
          <w:i/>
          <w:lang w:val="it-IT"/>
        </w:rPr>
        <w:t>Nel</w:t>
      </w:r>
      <w:r w:rsidRPr="004039D6">
        <w:rPr>
          <w:rStyle w:val="tlid-translation"/>
          <w:rFonts w:ascii="Arial" w:hAnsi="Arial" w:cs="Arial"/>
          <w:i/>
          <w:lang w:val="it-IT"/>
        </w:rPr>
        <w:t xml:space="preserve"> momento in cui Total sceglie di adottare lo status di società europea, vuole </w:t>
      </w:r>
      <w:r w:rsidR="00CE1EBF">
        <w:rPr>
          <w:rStyle w:val="tlid-translation"/>
          <w:rFonts w:ascii="Arial" w:hAnsi="Arial" w:cs="Arial"/>
          <w:i/>
          <w:lang w:val="it-IT"/>
        </w:rPr>
        <w:t xml:space="preserve">anche </w:t>
      </w:r>
      <w:r w:rsidRPr="004039D6">
        <w:rPr>
          <w:rStyle w:val="tlid-translation"/>
          <w:rFonts w:ascii="Arial" w:hAnsi="Arial" w:cs="Arial"/>
          <w:i/>
          <w:lang w:val="it-IT"/>
        </w:rPr>
        <w:t>essere un cittadino europeo esemplare e offr</w:t>
      </w:r>
      <w:r w:rsidR="00936BFF">
        <w:rPr>
          <w:rStyle w:val="tlid-translation"/>
          <w:rFonts w:ascii="Arial" w:hAnsi="Arial" w:cs="Arial"/>
          <w:i/>
          <w:lang w:val="it-IT"/>
        </w:rPr>
        <w:t>ire</w:t>
      </w:r>
      <w:r w:rsidRPr="004039D6">
        <w:rPr>
          <w:rStyle w:val="tlid-translation"/>
          <w:rFonts w:ascii="Arial" w:hAnsi="Arial" w:cs="Arial"/>
          <w:i/>
          <w:lang w:val="it-IT"/>
        </w:rPr>
        <w:t xml:space="preserve"> supporto attivo all'UE per raggiungere emissioni zero entro il 2050. Total collaborerà con altre aziende per consentire la decarbonizzazione </w:t>
      </w:r>
      <w:r w:rsidR="00FE21E9">
        <w:rPr>
          <w:rStyle w:val="tlid-translation"/>
          <w:rFonts w:ascii="Arial" w:hAnsi="Arial" w:cs="Arial"/>
          <w:i/>
          <w:lang w:val="it-IT"/>
        </w:rPr>
        <w:t>dei consumi</w:t>
      </w:r>
      <w:r>
        <w:rPr>
          <w:rStyle w:val="tlid-translation"/>
          <w:rFonts w:ascii="Arial" w:hAnsi="Arial" w:cs="Arial"/>
          <w:i/>
          <w:lang w:val="it-IT"/>
        </w:rPr>
        <w:t xml:space="preserve"> di energia</w:t>
      </w:r>
      <w:r w:rsidRPr="004039D6">
        <w:rPr>
          <w:rStyle w:val="tlid-translation"/>
          <w:rFonts w:ascii="Arial" w:hAnsi="Arial" w:cs="Arial"/>
          <w:i/>
          <w:lang w:val="it-IT"/>
        </w:rPr>
        <w:t>".</w:t>
      </w:r>
    </w:p>
    <w:p w:rsidR="002C227E" w:rsidRPr="002C227E" w:rsidRDefault="002C227E" w:rsidP="002C227E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2C227E">
        <w:rPr>
          <w:rStyle w:val="tlid-translation"/>
          <w:rFonts w:ascii="Arial" w:hAnsi="Arial" w:cs="Arial"/>
          <w:lang w:val="it-IT"/>
        </w:rPr>
        <w:t xml:space="preserve">Total conferma il suo obiettivo di </w:t>
      </w:r>
      <w:r w:rsidR="00F50AD9">
        <w:rPr>
          <w:rStyle w:val="tlid-translation"/>
          <w:rFonts w:ascii="Arial" w:hAnsi="Arial" w:cs="Arial"/>
          <w:lang w:val="it-IT"/>
        </w:rPr>
        <w:t xml:space="preserve">arrivare a </w:t>
      </w:r>
      <w:r w:rsidRPr="002C227E">
        <w:rPr>
          <w:rStyle w:val="tlid-translation"/>
          <w:rFonts w:ascii="Arial" w:hAnsi="Arial" w:cs="Arial"/>
          <w:lang w:val="it-IT"/>
        </w:rPr>
        <w:t xml:space="preserve">una capacità lorda di generazione </w:t>
      </w:r>
      <w:r>
        <w:rPr>
          <w:rStyle w:val="tlid-translation"/>
          <w:rFonts w:ascii="Arial" w:hAnsi="Arial" w:cs="Arial"/>
          <w:lang w:val="it-IT"/>
        </w:rPr>
        <w:t xml:space="preserve">di energia </w:t>
      </w:r>
      <w:r w:rsidRPr="002C227E">
        <w:rPr>
          <w:rStyle w:val="tlid-translation"/>
          <w:rFonts w:ascii="Arial" w:hAnsi="Arial" w:cs="Arial"/>
          <w:lang w:val="it-IT"/>
        </w:rPr>
        <w:t xml:space="preserve">rinnovabile di 25 GW nel 2025 e continuerà a espandere la propria attività per diventare un attore internazionale leader nelle energie rinnovabili. Total attualmente alloca oltre il 10% del suo Capex </w:t>
      </w:r>
      <w:r w:rsidR="00F50AD9">
        <w:rPr>
          <w:rStyle w:val="tlid-translation"/>
          <w:rFonts w:ascii="Arial" w:hAnsi="Arial" w:cs="Arial"/>
          <w:lang w:val="it-IT"/>
        </w:rPr>
        <w:t>nel</w:t>
      </w:r>
      <w:r>
        <w:rPr>
          <w:rStyle w:val="tlid-translation"/>
          <w:rFonts w:ascii="Arial" w:hAnsi="Arial" w:cs="Arial"/>
          <w:lang w:val="it-IT"/>
        </w:rPr>
        <w:t xml:space="preserve">la produzione di </w:t>
      </w:r>
      <w:r w:rsidRPr="002C227E">
        <w:rPr>
          <w:rStyle w:val="tlid-translation"/>
          <w:rFonts w:ascii="Arial" w:hAnsi="Arial" w:cs="Arial"/>
          <w:lang w:val="it-IT"/>
        </w:rPr>
        <w:t xml:space="preserve">elettricità a basse emissioni di carbonio, </w:t>
      </w:r>
      <w:r>
        <w:rPr>
          <w:rStyle w:val="tlid-translation"/>
          <w:rFonts w:ascii="Arial" w:hAnsi="Arial" w:cs="Arial"/>
          <w:lang w:val="it-IT"/>
        </w:rPr>
        <w:t>il livello più alto tra le Majors</w:t>
      </w:r>
      <w:r w:rsidRPr="002C227E">
        <w:rPr>
          <w:rStyle w:val="tlid-translation"/>
          <w:rFonts w:ascii="Arial" w:hAnsi="Arial" w:cs="Arial"/>
          <w:lang w:val="it-IT"/>
        </w:rPr>
        <w:t>. Per contribuire attivamente alla transizione energetica, Total aumenterà ulteriormente la sua allocazione di Capex a favore dell'elettricità a basse emissioni di carbonio al 20% entro il 2030 o prima.</w:t>
      </w:r>
    </w:p>
    <w:p w:rsidR="00D93EE8" w:rsidRPr="002C227E" w:rsidRDefault="00D93EE8" w:rsidP="00366B65">
      <w:pPr>
        <w:shd w:val="clear" w:color="auto" w:fill="FFFFFF"/>
        <w:spacing w:after="150" w:line="330" w:lineRule="atLeast"/>
        <w:jc w:val="both"/>
        <w:rPr>
          <w:rFonts w:ascii="Arial" w:eastAsia="Arial" w:hAnsi="Arial" w:cs="Arial"/>
          <w:b/>
          <w:lang w:val="it-IT"/>
        </w:rPr>
      </w:pPr>
    </w:p>
    <w:p w:rsidR="00366B65" w:rsidRPr="007C4E87" w:rsidRDefault="00366B65" w:rsidP="00366B65">
      <w:pPr>
        <w:shd w:val="clear" w:color="auto" w:fill="FFFFFF"/>
        <w:spacing w:after="150" w:line="330" w:lineRule="atLeast"/>
        <w:jc w:val="both"/>
        <w:rPr>
          <w:rFonts w:ascii="Arial" w:eastAsia="Arial" w:hAnsi="Arial" w:cs="Arial"/>
          <w:b/>
          <w:lang w:val="it-IT"/>
        </w:rPr>
      </w:pPr>
      <w:r w:rsidRPr="007C4E87">
        <w:rPr>
          <w:rFonts w:ascii="Arial" w:eastAsia="Arial" w:hAnsi="Arial" w:cs="Arial"/>
          <w:b/>
          <w:lang w:val="it-IT"/>
        </w:rPr>
        <w:t>Total in Italia</w:t>
      </w:r>
    </w:p>
    <w:p w:rsidR="00366B65" w:rsidRDefault="00366B65" w:rsidP="00366B65">
      <w:pPr>
        <w:spacing w:after="0"/>
        <w:ind w:right="-6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Presente in Italia da oltre sessant’anni, il Gruppo oggi commercializza, attraverso </w:t>
      </w:r>
      <w:r>
        <w:rPr>
          <w:rFonts w:ascii="Arial" w:hAnsi="Arial" w:cs="Arial"/>
          <w:b/>
          <w:bCs/>
          <w:lang w:val="it-IT"/>
        </w:rPr>
        <w:t>Total Italia SpA</w:t>
      </w:r>
      <w:r>
        <w:rPr>
          <w:rFonts w:ascii="Arial" w:hAnsi="Arial" w:cs="Arial"/>
          <w:lang w:val="it-IT"/>
        </w:rPr>
        <w:t xml:space="preserve"> tutte le attività di distribuzione carburanti, lubrificanti, LNG, fluidi e solventi speciali, attraverso la società </w:t>
      </w:r>
      <w:r>
        <w:rPr>
          <w:rFonts w:ascii="Arial" w:hAnsi="Arial" w:cs="Arial"/>
          <w:b/>
          <w:lang w:val="it-IT"/>
        </w:rPr>
        <w:t>AS 24</w:t>
      </w:r>
      <w:r>
        <w:rPr>
          <w:rFonts w:ascii="Arial" w:hAnsi="Arial" w:cs="Arial"/>
          <w:bCs/>
          <w:lang w:val="it-IT"/>
        </w:rPr>
        <w:t xml:space="preserve"> i carburanti</w:t>
      </w:r>
      <w:r>
        <w:rPr>
          <w:rFonts w:ascii="Arial" w:hAnsi="Arial" w:cs="Arial"/>
          <w:b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per i veicoli pesanti. </w:t>
      </w:r>
    </w:p>
    <w:p w:rsidR="00366B65" w:rsidRDefault="00366B65" w:rsidP="00366B65">
      <w:pPr>
        <w:spacing w:after="0"/>
        <w:ind w:right="-6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/>
          <w:bCs/>
          <w:lang w:val="it-IT"/>
        </w:rPr>
        <w:t>Total E&amp;P Italia SpA</w:t>
      </w:r>
      <w:r>
        <w:rPr>
          <w:rFonts w:ascii="Arial" w:hAnsi="Arial" w:cs="Arial"/>
          <w:lang w:val="it-IT"/>
        </w:rPr>
        <w:t xml:space="preserve"> e’ la filiale della Divisione Upstream del Gruppo Total, che opera il campo petrolifero di Tempa Rossa in Basilicata.</w:t>
      </w:r>
    </w:p>
    <w:p w:rsidR="00366B65" w:rsidRDefault="00366B65" w:rsidP="00366B65">
      <w:pPr>
        <w:ind w:right="-6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Le altre filiali del Gruppo, </w:t>
      </w:r>
      <w:r>
        <w:rPr>
          <w:rFonts w:ascii="Arial" w:hAnsi="Arial" w:cs="Arial"/>
          <w:b/>
          <w:lang w:val="it-IT"/>
        </w:rPr>
        <w:t>Hutchinson</w:t>
      </w:r>
      <w:r>
        <w:rPr>
          <w:rFonts w:ascii="Arial" w:hAnsi="Arial" w:cs="Arial"/>
          <w:lang w:val="it-IT"/>
        </w:rPr>
        <w:t xml:space="preserve"> e </w:t>
      </w:r>
      <w:r>
        <w:rPr>
          <w:rFonts w:ascii="Arial" w:hAnsi="Arial" w:cs="Arial"/>
          <w:b/>
          <w:lang w:val="it-IT"/>
        </w:rPr>
        <w:t>Gasket</w:t>
      </w:r>
      <w:r>
        <w:rPr>
          <w:rFonts w:ascii="Arial" w:hAnsi="Arial" w:cs="Arial"/>
          <w:lang w:val="it-IT"/>
        </w:rPr>
        <w:t xml:space="preserve"> nel settore dei materiali, </w:t>
      </w:r>
      <w:r>
        <w:rPr>
          <w:rFonts w:ascii="Arial" w:hAnsi="Arial" w:cs="Arial"/>
          <w:b/>
          <w:lang w:val="it-IT"/>
        </w:rPr>
        <w:t>Saft</w:t>
      </w:r>
      <w:r>
        <w:rPr>
          <w:rFonts w:ascii="Arial" w:hAnsi="Arial" w:cs="Arial"/>
          <w:lang w:val="it-IT"/>
        </w:rPr>
        <w:t xml:space="preserve"> nel settore delle batterie e </w:t>
      </w:r>
      <w:r>
        <w:rPr>
          <w:rFonts w:ascii="Arial" w:hAnsi="Arial" w:cs="Arial"/>
          <w:b/>
          <w:lang w:val="it-IT"/>
        </w:rPr>
        <w:t>Sunpower</w:t>
      </w:r>
      <w:r>
        <w:rPr>
          <w:rFonts w:ascii="Arial" w:hAnsi="Arial" w:cs="Arial"/>
          <w:lang w:val="it-IT"/>
        </w:rPr>
        <w:t xml:space="preserve"> nel settore dei pannelli solari, sono presenti nel territorio nazionale e rappresentano un elemento importante della offerta portata ai nostri Clienti.</w:t>
      </w:r>
    </w:p>
    <w:p w:rsidR="00366B65" w:rsidRDefault="00366B65" w:rsidP="00366B65">
      <w:pPr>
        <w:pStyle w:val="Default"/>
        <w:rPr>
          <w:b/>
          <w:bCs/>
          <w:sz w:val="22"/>
          <w:szCs w:val="22"/>
          <w:lang w:val="it-IT"/>
        </w:rPr>
      </w:pPr>
    </w:p>
    <w:p w:rsidR="00254D22" w:rsidRDefault="00254D22" w:rsidP="00366B65">
      <w:pPr>
        <w:pStyle w:val="Default"/>
        <w:rPr>
          <w:b/>
          <w:bCs/>
          <w:sz w:val="22"/>
          <w:szCs w:val="22"/>
          <w:lang w:val="it-IT"/>
        </w:rPr>
      </w:pPr>
    </w:p>
    <w:p w:rsidR="00254D22" w:rsidRDefault="00254D22" w:rsidP="00366B65">
      <w:pPr>
        <w:pStyle w:val="Default"/>
        <w:rPr>
          <w:b/>
          <w:bCs/>
          <w:sz w:val="22"/>
          <w:szCs w:val="22"/>
          <w:lang w:val="it-IT"/>
        </w:rPr>
      </w:pPr>
    </w:p>
    <w:p w:rsidR="00366B65" w:rsidRDefault="00366B65" w:rsidP="00366B65">
      <w:pPr>
        <w:pStyle w:val="Default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lastRenderedPageBreak/>
        <w:t>Il settore Marketing &amp; Servizi di Total</w:t>
      </w:r>
    </w:p>
    <w:p w:rsidR="00366B65" w:rsidRDefault="00366B65" w:rsidP="00366B65">
      <w:pPr>
        <w:pStyle w:val="Default"/>
        <w:rPr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 </w:t>
      </w:r>
    </w:p>
    <w:p w:rsidR="00366B65" w:rsidRDefault="00366B65" w:rsidP="00366B65">
      <w:pPr>
        <w:pStyle w:val="Default"/>
        <w:spacing w:after="200" w:line="276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>
        <w:rPr>
          <w:rFonts w:eastAsia="Calibri"/>
          <w:color w:val="auto"/>
          <w:sz w:val="22"/>
          <w:szCs w:val="22"/>
          <w:lang w:val="it-IT" w:eastAsia="en-US"/>
        </w:rPr>
        <w:t>Total Marketing &amp; Servizi sviluppa e distribuisce prodotti provenienti principalmente dal petrolio nonché tutti i servizi che posso esservi associati. I suoi 31.000 collaboratori sono presenti in 110 paesi, le sue offerte di prodotti e di servizi commercializzati in 150 paesi. Total Marketing &amp; Servizi accoglie ogni giorno 8 milioni di clienti nella sua rete composta da oltre 16.000 stazioni di servizio in 65 paesi. 4° distributore mondiale di lubrificanti e 1° distributore di prodotti petroliferi in Africa, il settore Marketing &amp; Servizi di Total si avvale per il proprio sviluppo di 50 siti di produzione nel mondo dove vengono fabbricati carburanti, lubrificanti, bitumi, additivi, e fluidi speciali</w:t>
      </w:r>
    </w:p>
    <w:p w:rsidR="00366B65" w:rsidRDefault="00366B65" w:rsidP="00366B65">
      <w:pPr>
        <w:pStyle w:val="Default"/>
        <w:spacing w:line="276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</w:p>
    <w:p w:rsidR="00366B65" w:rsidRDefault="00366B65" w:rsidP="00366B65">
      <w:pPr>
        <w:ind w:right="-8"/>
        <w:jc w:val="both"/>
        <w:rPr>
          <w:rFonts w:ascii="Arial" w:eastAsia="Arial" w:hAnsi="Arial"/>
          <w:b/>
          <w:color w:val="000000"/>
          <w:lang w:val="it-IT"/>
        </w:rPr>
      </w:pPr>
      <w:r>
        <w:rPr>
          <w:rFonts w:ascii="Arial" w:eastAsia="Arial" w:hAnsi="Arial"/>
          <w:b/>
          <w:color w:val="000000"/>
          <w:lang w:val="it-IT"/>
        </w:rPr>
        <w:t xml:space="preserve">Total </w:t>
      </w:r>
    </w:p>
    <w:p w:rsidR="00366B65" w:rsidRDefault="00366B65" w:rsidP="00366B65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Total è un’importante compagnia del settore energetico, che produce e commercializza carburanti, gas naturale ed elettricità a basse emissioni di carbonio. I nostri 100.000 dipendenti si impegnano per un’energia migliore, più sicura, più economica, più pulita e accessibile a quante più persone possibili. Attivi in più di 130 paesi, la nostra ambizione è quella di diventare il maggiore player per un’energia responsabile.</w:t>
      </w:r>
    </w:p>
    <w:p w:rsidR="00366B65" w:rsidRDefault="00366B65" w:rsidP="00366B65">
      <w:pPr>
        <w:spacing w:before="7" w:line="247" w:lineRule="exact"/>
        <w:ind w:left="72" w:right="-8"/>
        <w:jc w:val="center"/>
        <w:textAlignment w:val="baseline"/>
        <w:rPr>
          <w:rFonts w:ascii="Arial" w:eastAsia="Arial" w:hAnsi="Arial"/>
          <w:b/>
          <w:color w:val="000000"/>
          <w:lang w:val="it-IT"/>
        </w:rPr>
      </w:pPr>
      <w:r>
        <w:rPr>
          <w:rFonts w:ascii="Arial" w:eastAsia="Arial" w:hAnsi="Arial"/>
          <w:color w:val="000000"/>
          <w:lang w:val="it-IT"/>
        </w:rPr>
        <w:t xml:space="preserve"> * * * *</w:t>
      </w:r>
    </w:p>
    <w:p w:rsidR="00366B65" w:rsidRDefault="00366B65" w:rsidP="00366B65">
      <w:pPr>
        <w:spacing w:after="0" w:line="240" w:lineRule="atLeast"/>
        <w:ind w:right="-8"/>
        <w:textAlignment w:val="baseline"/>
        <w:rPr>
          <w:rFonts w:ascii="Arial" w:eastAsia="Arial" w:hAnsi="Arial"/>
          <w:b/>
          <w:color w:val="000000"/>
          <w:lang w:val="it-IT"/>
        </w:rPr>
      </w:pPr>
      <w:r>
        <w:rPr>
          <w:rFonts w:ascii="Arial" w:eastAsia="Arial" w:hAnsi="Arial"/>
          <w:b/>
          <w:color w:val="000000"/>
          <w:lang w:val="it-IT"/>
        </w:rPr>
        <w:t>Contatti Total Italia</w:t>
      </w:r>
    </w:p>
    <w:p w:rsidR="00366B65" w:rsidRDefault="00366B65" w:rsidP="00366B65">
      <w:pPr>
        <w:spacing w:after="0" w:line="240" w:lineRule="atLeast"/>
        <w:ind w:right="-8"/>
        <w:textAlignment w:val="baseline"/>
        <w:rPr>
          <w:rFonts w:ascii="Arial" w:eastAsia="Arial" w:hAnsi="Arial"/>
          <w:b/>
          <w:color w:val="000000"/>
          <w:lang w:val="it-IT"/>
        </w:rPr>
      </w:pPr>
    </w:p>
    <w:p w:rsidR="00366B65" w:rsidRDefault="00366B65" w:rsidP="00366B65">
      <w:pPr>
        <w:spacing w:after="0" w:line="240" w:lineRule="atLeast"/>
        <w:ind w:right="-8"/>
        <w:textAlignment w:val="baseline"/>
        <w:rPr>
          <w:rFonts w:ascii="Arial" w:eastAsia="Arial" w:hAnsi="Arial"/>
          <w:b/>
          <w:color w:val="000000"/>
          <w:lang w:val="it-IT"/>
        </w:rPr>
      </w:pPr>
      <w:r>
        <w:rPr>
          <w:rFonts w:ascii="Arial" w:eastAsia="Arial" w:hAnsi="Arial"/>
          <w:color w:val="000000"/>
          <w:lang w:val="it-IT"/>
        </w:rPr>
        <w:t>Ufficio Stampa: ms.stampa@total.com</w:t>
      </w:r>
    </w:p>
    <w:p w:rsidR="00366B65" w:rsidRDefault="00366B65" w:rsidP="00366B65">
      <w:pPr>
        <w:spacing w:after="0" w:line="240" w:lineRule="atLeast"/>
        <w:ind w:right="-8"/>
        <w:jc w:val="both"/>
        <w:rPr>
          <w:rStyle w:val="Collegamentoipertestuale"/>
          <w:rFonts w:cs="Arial"/>
          <w:lang w:val="en-US"/>
        </w:rPr>
      </w:pPr>
      <w:proofErr w:type="spellStart"/>
      <w:r>
        <w:rPr>
          <w:rFonts w:ascii="Arial" w:eastAsia="Arial" w:hAnsi="Arial"/>
          <w:color w:val="000000"/>
          <w:lang w:val="en-US"/>
        </w:rPr>
        <w:t>Sito</w:t>
      </w:r>
      <w:proofErr w:type="spellEnd"/>
      <w:r>
        <w:rPr>
          <w:rFonts w:ascii="Arial" w:eastAsia="Arial" w:hAnsi="Arial"/>
          <w:color w:val="000000"/>
          <w:lang w:val="en-US"/>
        </w:rPr>
        <w:t xml:space="preserve"> web: </w:t>
      </w:r>
      <w:hyperlink r:id="rId10" w:history="1">
        <w:r>
          <w:rPr>
            <w:rStyle w:val="Collegamentoipertestuale"/>
            <w:rFonts w:ascii="Arial" w:hAnsi="Arial" w:cs="Arial"/>
            <w:lang w:val="en-US"/>
          </w:rPr>
          <w:t>www.total.it</w:t>
        </w:r>
      </w:hyperlink>
    </w:p>
    <w:p w:rsidR="00366B65" w:rsidRDefault="00BE773F" w:rsidP="00366B65">
      <w:pPr>
        <w:spacing w:after="0" w:line="240" w:lineRule="atLeast"/>
        <w:ind w:right="-8"/>
        <w:jc w:val="both"/>
        <w:rPr>
          <w:rFonts w:ascii="Arial" w:eastAsia="Arial" w:hAnsi="Arial"/>
          <w:b/>
          <w:color w:val="000000"/>
          <w:lang w:val="en-US"/>
        </w:rPr>
      </w:pPr>
      <w:r>
        <w:rPr>
          <w:noProof/>
          <w:lang w:val="it-IT" w:eastAsia="it-IT"/>
        </w:rPr>
        <w:pict w14:anchorId="3DB53B2E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" o:spid="_x0000_s1026" type="#_x0000_t202" style="position:absolute;left:0;text-align:left;margin-left:17pt;margin-top:9.35pt;width:230.4pt;height:27.5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" filled="f" stroked="f">
            <v:textbox>
              <w:txbxContent>
                <w:p w:rsidR="00366B65" w:rsidRDefault="00BE773F" w:rsidP="00366B65">
                  <w:pPr>
                    <w:spacing w:after="0" w:line="240" w:lineRule="atLeast"/>
                    <w:ind w:right="-8"/>
                    <w:jc w:val="both"/>
                    <w:rPr>
                      <w:rStyle w:val="Collegamentoipertestuale"/>
                      <w:rFonts w:ascii="Arial" w:hAnsi="Arial" w:cs="Arial"/>
                      <w:lang w:val="en-US"/>
                    </w:rPr>
                  </w:pPr>
                  <w:hyperlink r:id="rId11" w:history="1">
                    <w:r w:rsidR="00366B65">
                      <w:rPr>
                        <w:rStyle w:val="Collegamentoipertestuale"/>
                        <w:rFonts w:ascii="Arial" w:hAnsi="Arial" w:cs="Arial"/>
                        <w:lang w:val="en-US"/>
                      </w:rPr>
                      <w:t>https://twitter.com/total_italia</w:t>
                    </w:r>
                  </w:hyperlink>
                </w:p>
              </w:txbxContent>
            </v:textbox>
          </v:shape>
        </w:pict>
      </w:r>
    </w:p>
    <w:p w:rsidR="00366B65" w:rsidRDefault="00366B65" w:rsidP="00366B65">
      <w:pPr>
        <w:spacing w:after="0" w:line="240" w:lineRule="atLeast"/>
        <w:ind w:right="-8"/>
        <w:jc w:val="both"/>
        <w:rPr>
          <w:rFonts w:ascii="Arial" w:eastAsia="Arial" w:hAnsi="Arial"/>
          <w:b/>
          <w:color w:val="000000"/>
          <w:lang w:val="en-US"/>
        </w:rPr>
      </w:pPr>
      <w:r>
        <w:rPr>
          <w:noProof/>
          <w:sz w:val="20"/>
          <w:szCs w:val="20"/>
          <w:lang w:val="it-IT" w:eastAsia="it-IT"/>
        </w:rPr>
        <w:drawing>
          <wp:inline distT="0" distB="0" distL="0" distR="0">
            <wp:extent cx="228600" cy="2286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B65" w:rsidRDefault="00366B65" w:rsidP="00366B65">
      <w:pPr>
        <w:spacing w:after="0" w:line="240" w:lineRule="atLeast"/>
        <w:ind w:right="-8"/>
        <w:jc w:val="both"/>
        <w:rPr>
          <w:rFonts w:ascii="Arial" w:eastAsia="Arial" w:hAnsi="Arial"/>
          <w:b/>
          <w:color w:val="000000"/>
          <w:lang w:val="en-US"/>
        </w:rPr>
      </w:pPr>
    </w:p>
    <w:p w:rsidR="00366B65" w:rsidRDefault="00366B65" w:rsidP="00366B65">
      <w:pPr>
        <w:spacing w:after="0" w:line="240" w:lineRule="atLeast"/>
        <w:ind w:right="-8"/>
        <w:jc w:val="both"/>
        <w:rPr>
          <w:rFonts w:ascii="Arial" w:eastAsia="Arial" w:hAnsi="Arial"/>
          <w:b/>
          <w:color w:val="000000"/>
          <w:lang w:val="en-US"/>
        </w:rPr>
      </w:pPr>
    </w:p>
    <w:p w:rsidR="00366B65" w:rsidRPr="00366B65" w:rsidRDefault="00366B65" w:rsidP="00366B65">
      <w:pPr>
        <w:spacing w:after="0" w:line="240" w:lineRule="atLeast"/>
        <w:ind w:right="-8"/>
        <w:jc w:val="both"/>
        <w:rPr>
          <w:rFonts w:ascii="Arial" w:eastAsia="Arial" w:hAnsi="Arial"/>
          <w:b/>
          <w:color w:val="000000"/>
          <w:lang w:val="en-US"/>
        </w:rPr>
      </w:pPr>
    </w:p>
    <w:p w:rsidR="00366B65" w:rsidRPr="0053217C" w:rsidRDefault="00366B65" w:rsidP="00366B65">
      <w:pPr>
        <w:spacing w:line="205" w:lineRule="exact"/>
        <w:textAlignment w:val="baseline"/>
        <w:rPr>
          <w:rFonts w:ascii="Arial" w:eastAsia="Arial" w:hAnsi="Arial"/>
          <w:b/>
          <w:color w:val="000000"/>
          <w:lang w:val="it-IT"/>
        </w:rPr>
      </w:pPr>
      <w:r w:rsidRPr="0053217C">
        <w:rPr>
          <w:rFonts w:ascii="Arial" w:eastAsia="Arial" w:hAnsi="Arial"/>
          <w:b/>
          <w:color w:val="000000"/>
          <w:lang w:val="it-IT"/>
        </w:rPr>
        <w:t>Nota</w:t>
      </w:r>
    </w:p>
    <w:p w:rsidR="00366B65" w:rsidRDefault="00366B65" w:rsidP="00366B65">
      <w:pPr>
        <w:spacing w:before="131" w:line="206" w:lineRule="exact"/>
        <w:ind w:right="72"/>
        <w:jc w:val="both"/>
        <w:textAlignment w:val="baseline"/>
        <w:rPr>
          <w:rFonts w:ascii="Arial" w:eastAsia="Arial" w:hAnsi="Arial"/>
          <w:i/>
          <w:color w:val="000000"/>
          <w:lang w:val="it-IT"/>
        </w:rPr>
      </w:pPr>
      <w:r>
        <w:rPr>
          <w:rFonts w:ascii="Arial" w:eastAsia="Arial" w:hAnsi="Arial"/>
          <w:i/>
          <w:color w:val="000000"/>
          <w:lang w:val="it-IT"/>
        </w:rPr>
        <w:t>Questo comunicato stampa è pubblicato unicamente a fini di informazione, non ne possono quindi derivare conseguenze giuridiche. Le entità nelle quali TOTAL S.A. detiene direttamente o indirettamente una partecipazione sono persone morali distinte e autonome. TOTAL S.A. non si ritiene responsabilmente coinvolta per atti o omissioni provenienti dalle società sopracitate. I termini «Total», «Gruppo Total» che figurano in questo documento sono generici ed utilizzati unicamente a fini pratici con riferimento a TOTAL S.A. e/o alle sue filiali. Inoltre, i termini «noi», «nostri», «nostro» possono ugualmente essere utilizzati per fare riferimento alle filiali o ai loro collaboratori.</w:t>
      </w:r>
    </w:p>
    <w:p w:rsidR="00366B65" w:rsidRDefault="00366B65" w:rsidP="00366B65">
      <w:pPr>
        <w:spacing w:before="131" w:line="206" w:lineRule="exact"/>
        <w:ind w:right="72"/>
        <w:jc w:val="both"/>
        <w:textAlignment w:val="baseline"/>
        <w:rPr>
          <w:rFonts w:ascii="Arial" w:eastAsia="Arial" w:hAnsi="Arial"/>
          <w:i/>
          <w:color w:val="000000"/>
          <w:lang w:val="it-IT"/>
        </w:rPr>
      </w:pPr>
      <w:r>
        <w:rPr>
          <w:rFonts w:ascii="Arial" w:eastAsia="Arial" w:hAnsi="Arial"/>
          <w:i/>
          <w:color w:val="000000"/>
          <w:lang w:val="it-IT"/>
        </w:rPr>
        <w:t xml:space="preserve">Questo documento può contenere informazioni e dichiarazioni fondate su dati e ipotesi economiche formulate in un dato contesto economico, concorrenziale e regolamentare. Possono rivelarsi inesatte nel futuro e sono dipendenti da fattori di rischio. Né TOTAL S.A. né alcuna delle sue filiali possono ritenersi obbligate ad aggiornare pubblicamente qualsiasi previsione o dichiarazione, obiettivi o tendenze contenute in questo documento, a seguito di nuove informazioni, eventi futuri o altro. </w:t>
      </w:r>
    </w:p>
    <w:p w:rsidR="00646336" w:rsidRPr="009C576A" w:rsidRDefault="00646336" w:rsidP="00366B65">
      <w:pPr>
        <w:spacing w:before="128" w:line="206" w:lineRule="exact"/>
        <w:jc w:val="both"/>
        <w:textAlignment w:val="baseline"/>
        <w:rPr>
          <w:rFonts w:ascii="Arial" w:eastAsia="Arial" w:hAnsi="Arial"/>
          <w:i/>
          <w:color w:val="000000"/>
          <w:lang w:val="it-IT"/>
        </w:rPr>
      </w:pPr>
    </w:p>
    <w:sectPr w:rsidR="00646336" w:rsidRPr="009C576A" w:rsidSect="009C576A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271" w:rsidRDefault="00836271" w:rsidP="004B431B">
      <w:pPr>
        <w:spacing w:after="0" w:line="240" w:lineRule="auto"/>
      </w:pPr>
      <w:r>
        <w:separator/>
      </w:r>
    </w:p>
  </w:endnote>
  <w:endnote w:type="continuationSeparator" w:id="0">
    <w:p w:rsidR="00836271" w:rsidRDefault="00836271" w:rsidP="004B4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NeueLT Std Extended">
    <w:altName w:val="MS PGothic"/>
    <w:panose1 w:val="020B08070405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693" w:rsidRDefault="00BE773F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a0ad4108b4aa11d51931388b" o:spid="_x0000_s2050" type="#_x0000_t202" alt="{&quot;HashCode&quot;:-234220969,&quot;Height&quot;:841.0,&quot;Width&quot;:595.0,&quot;Placement&quot;:&quot;Footer&quot;,&quot;Index&quot;:&quot;Primary&quot;,&quot;Section&quot;:1,&quot;Top&quot;:0.0,&quot;Left&quot;:0.0}" style="position:absolute;margin-left:0;margin-top:801.25pt;width:595.3pt;height:25.65pt;z-index:251665408;visibility:visible;mso-wrap-style:square;mso-position-horizontal:absolute;mso-position-horizontal-relative:page;mso-position-vertical:absolute;mso-position-vertical-relative:page;v-text-anchor:bottom" o:allowincell="f" filled="f" stroked="f" strokeweight=".5pt">
          <v:textbox inset="20pt,0,,0">
            <w:txbxContent>
              <w:p w:rsidR="00543F91" w:rsidRPr="00543F91" w:rsidRDefault="00543F91" w:rsidP="00543F91">
                <w:pPr>
                  <w:spacing w:after="0"/>
                  <w:rPr>
                    <w:rFonts w:cs="Calibri"/>
                    <w:color w:val="000000"/>
                    <w:sz w:val="20"/>
                    <w:lang w:val="en-US"/>
                  </w:rPr>
                </w:pPr>
                <w:r w:rsidRPr="00543F91">
                  <w:rPr>
                    <w:rFonts w:cs="Calibri"/>
                    <w:color w:val="000000"/>
                    <w:sz w:val="20"/>
                    <w:lang w:val="en-US"/>
                  </w:rPr>
                  <w:t>TOTAL Classification: Restricted Distribution</w:t>
                </w:r>
              </w:p>
              <w:p w:rsidR="003A6693" w:rsidRPr="00543F91" w:rsidRDefault="00543F91" w:rsidP="00543F91">
                <w:pPr>
                  <w:spacing w:after="0"/>
                  <w:rPr>
                    <w:rFonts w:cs="Calibri"/>
                    <w:color w:val="000000"/>
                    <w:sz w:val="20"/>
                    <w:lang w:val="en-US"/>
                  </w:rPr>
                </w:pPr>
                <w:r w:rsidRPr="00543F91">
                  <w:rPr>
                    <w:rFonts w:cs="Calibri"/>
                    <w:color w:val="000000"/>
                    <w:sz w:val="20"/>
                    <w:lang w:val="en-US"/>
                  </w:rPr>
                  <w:t>TOTAL - All rights reserved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693" w:rsidRDefault="00BE773F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62d74b66b500e0b198301112" o:spid="_x0000_s2049" type="#_x0000_t202" alt="{&quot;HashCode&quot;:-234220969,&quot;Height&quot;:841.0,&quot;Width&quot;:595.0,&quot;Placement&quot;:&quot;Footer&quot;,&quot;Index&quot;:&quot;FirstPage&quot;,&quot;Section&quot;:1,&quot;Top&quot;:0.0,&quot;Left&quot;:0.0}" style="position:absolute;margin-left:0;margin-top:801.25pt;width:595.3pt;height:25.65pt;z-index:251666432;visibility:visible;mso-wrap-style:square;mso-position-horizontal:absolute;mso-position-horizontal-relative:page;mso-position-vertical:absolute;mso-position-vertical-relative:page;v-text-anchor:bottom" o:allowincell="f" filled="f" stroked="f" strokeweight=".5pt">
          <v:textbox inset="20pt,0,,0">
            <w:txbxContent>
              <w:p w:rsidR="00543F91" w:rsidRPr="00543F91" w:rsidRDefault="00543F91" w:rsidP="00543F91">
                <w:pPr>
                  <w:spacing w:after="0"/>
                  <w:rPr>
                    <w:rFonts w:cs="Calibri"/>
                    <w:color w:val="000000"/>
                    <w:sz w:val="20"/>
                    <w:lang w:val="en-US"/>
                  </w:rPr>
                </w:pPr>
                <w:r w:rsidRPr="00543F91">
                  <w:rPr>
                    <w:rFonts w:cs="Calibri"/>
                    <w:color w:val="000000"/>
                    <w:sz w:val="20"/>
                    <w:lang w:val="en-US"/>
                  </w:rPr>
                  <w:t>TOTAL Classification: Restricted Distribution</w:t>
                </w:r>
              </w:p>
              <w:p w:rsidR="003A6693" w:rsidRPr="00543F91" w:rsidRDefault="00543F91" w:rsidP="00543F91">
                <w:pPr>
                  <w:spacing w:after="0"/>
                  <w:rPr>
                    <w:rFonts w:cs="Calibri"/>
                    <w:color w:val="000000"/>
                    <w:sz w:val="20"/>
                    <w:lang w:val="en-US"/>
                  </w:rPr>
                </w:pPr>
                <w:r w:rsidRPr="00543F91">
                  <w:rPr>
                    <w:rFonts w:cs="Calibri"/>
                    <w:color w:val="000000"/>
                    <w:sz w:val="20"/>
                    <w:lang w:val="en-US"/>
                  </w:rPr>
                  <w:t>TOTAL - All rights reserved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271" w:rsidRDefault="00836271" w:rsidP="004B431B">
      <w:pPr>
        <w:spacing w:after="0" w:line="240" w:lineRule="auto"/>
      </w:pPr>
      <w:r>
        <w:separator/>
      </w:r>
    </w:p>
  </w:footnote>
  <w:footnote w:type="continuationSeparator" w:id="0">
    <w:p w:rsidR="00836271" w:rsidRDefault="00836271" w:rsidP="004B4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DC6" w:rsidRPr="005E2A14" w:rsidRDefault="00A93DC6" w:rsidP="008D4E7D">
    <w:pPr>
      <w:spacing w:after="0" w:line="240" w:lineRule="auto"/>
      <w:jc w:val="right"/>
      <w:rPr>
        <w:rFonts w:ascii="Arial Black" w:hAnsi="Arial Black"/>
        <w:color w:val="E10032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760" w:rsidRDefault="00F608A0" w:rsidP="005C7760">
    <w:pPr>
      <w:spacing w:after="0" w:line="240" w:lineRule="auto"/>
      <w:rPr>
        <w:rFonts w:ascii="Arial" w:hAnsi="Arial" w:cs="Arial"/>
        <w:sz w:val="40"/>
        <w:szCs w:val="40"/>
        <w:vertAlign w:val="superscript"/>
      </w:rPr>
    </w:pPr>
    <w:r>
      <w:rPr>
        <w:noProof/>
        <w:lang w:val="it-IT" w:eastAsia="it-IT"/>
      </w:rPr>
      <w:drawing>
        <wp:inline distT="0" distB="0" distL="0" distR="0">
          <wp:extent cx="2038350" cy="5048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7760" w:rsidRPr="007A5D9C" w:rsidRDefault="005C7760" w:rsidP="005C7760">
    <w:pPr>
      <w:rPr>
        <w:rFonts w:ascii="Arial Black" w:hAnsi="Arial Black" w:cs="Arial"/>
        <w:b/>
        <w:color w:val="E10032"/>
        <w:sz w:val="28"/>
        <w:szCs w:val="28"/>
        <w:vertAlign w:val="superscript"/>
      </w:rPr>
    </w:pPr>
    <w:r w:rsidRPr="00C4496C">
      <w:rPr>
        <w:rFonts w:ascii="HelveticaNeueLT Std Extended" w:hAnsi="HelveticaNeueLT Std Extended" w:cs="Arial"/>
        <w:b/>
        <w:color w:val="CC0000"/>
        <w:sz w:val="32"/>
        <w:szCs w:val="32"/>
      </w:rPr>
      <w:t xml:space="preserve">         </w:t>
    </w:r>
    <w:r>
      <w:rPr>
        <w:rFonts w:ascii="HelveticaNeueLT Std Extended" w:hAnsi="HelveticaNeueLT Std Extended" w:cs="Arial"/>
        <w:b/>
        <w:color w:val="CC0000"/>
        <w:sz w:val="32"/>
        <w:szCs w:val="32"/>
      </w:rPr>
      <w:t xml:space="preserve">  </w:t>
    </w:r>
    <w:r w:rsidR="0003542E" w:rsidRPr="007A5D9C">
      <w:rPr>
        <w:rFonts w:ascii="Arial Black" w:hAnsi="Arial Black" w:cs="Arial"/>
        <w:b/>
        <w:color w:val="E10032"/>
        <w:sz w:val="28"/>
        <w:szCs w:val="28"/>
      </w:rPr>
      <w:t>Total Italia</w:t>
    </w:r>
    <w:r w:rsidRPr="007A5D9C">
      <w:rPr>
        <w:rFonts w:ascii="Arial Black" w:hAnsi="Arial Black" w:cs="Arial"/>
        <w:b/>
        <w:color w:val="E10032"/>
        <w:sz w:val="28"/>
        <w:szCs w:val="28"/>
        <w:vertAlign w:val="superscript"/>
      </w:rPr>
      <w:tab/>
    </w:r>
    <w:r w:rsidRPr="007A5D9C">
      <w:rPr>
        <w:rFonts w:ascii="Arial Black" w:hAnsi="Arial Black" w:cs="Arial"/>
        <w:b/>
        <w:color w:val="E10032"/>
        <w:sz w:val="28"/>
        <w:szCs w:val="28"/>
        <w:vertAlign w:val="superscript"/>
      </w:rPr>
      <w:tab/>
    </w:r>
  </w:p>
  <w:p w:rsidR="005C7760" w:rsidRPr="00A93DC6" w:rsidRDefault="005C7760" w:rsidP="005C7760">
    <w:pPr>
      <w:rPr>
        <w:rFonts w:ascii="HelveticaNeueLT Std Extended" w:hAnsi="HelveticaNeueLT Std Extended" w:cs="Arial"/>
        <w:b/>
        <w:noProof/>
        <w:color w:val="CC0000"/>
        <w:sz w:val="36"/>
        <w:szCs w:val="36"/>
        <w:vertAlign w:val="superscript"/>
        <w:lang w:eastAsia="fr-FR"/>
      </w:rPr>
    </w:pPr>
    <w:r w:rsidRPr="00C4496C">
      <w:rPr>
        <w:rFonts w:ascii="HelveticaNeueLT Std Extended" w:hAnsi="HelveticaNeueLT Std Extended" w:cs="Arial"/>
        <w:b/>
        <w:color w:val="CC0000"/>
        <w:sz w:val="36"/>
        <w:szCs w:val="36"/>
        <w:vertAlign w:val="superscript"/>
      </w:rPr>
      <w:tab/>
    </w:r>
    <w:r w:rsidRPr="00C4496C">
      <w:rPr>
        <w:rFonts w:ascii="HelveticaNeueLT Std Extended" w:hAnsi="HelveticaNeueLT Std Extended" w:cs="Arial"/>
        <w:b/>
        <w:color w:val="CC0000"/>
        <w:sz w:val="36"/>
        <w:szCs w:val="36"/>
        <w:vertAlign w:val="superscript"/>
      </w:rPr>
      <w:tab/>
    </w:r>
    <w:r w:rsidRPr="00C4496C">
      <w:rPr>
        <w:rFonts w:ascii="HelveticaNeueLT Std Extended" w:hAnsi="HelveticaNeueLT Std Extended" w:cs="Arial"/>
        <w:b/>
        <w:color w:val="CC0000"/>
        <w:sz w:val="36"/>
        <w:szCs w:val="36"/>
        <w:vertAlign w:val="superscript"/>
      </w:rPr>
      <w:tab/>
    </w:r>
  </w:p>
  <w:p w:rsidR="005C7760" w:rsidRPr="005E2A14" w:rsidRDefault="005C7760" w:rsidP="005C7760">
    <w:pPr>
      <w:spacing w:after="0" w:line="240" w:lineRule="auto"/>
      <w:jc w:val="right"/>
      <w:rPr>
        <w:rFonts w:ascii="Arial Black" w:hAnsi="Arial Black"/>
        <w:color w:val="E10032"/>
        <w:sz w:val="36"/>
        <w:szCs w:val="36"/>
      </w:rPr>
    </w:pPr>
    <w:r>
      <w:rPr>
        <w:rFonts w:ascii="HelveticaNeueLT Std Extended" w:hAnsi="HelveticaNeueLT Std Extended" w:cs="Arial"/>
        <w:b/>
        <w:noProof/>
        <w:color w:val="CC0000"/>
        <w:sz w:val="40"/>
        <w:szCs w:val="40"/>
        <w:vertAlign w:val="superscript"/>
        <w:lang w:eastAsia="fr-FR"/>
      </w:rPr>
      <w:tab/>
      <w:t xml:space="preserve">  </w:t>
    </w:r>
    <w:r w:rsidRPr="005E2A14">
      <w:rPr>
        <w:rFonts w:ascii="Arial Black" w:hAnsi="Arial Black" w:cs="Arial"/>
        <w:b/>
        <w:noProof/>
        <w:color w:val="E10032"/>
        <w:sz w:val="36"/>
        <w:szCs w:val="36"/>
        <w:lang w:eastAsia="fr-FR"/>
      </w:rPr>
      <w:t>Co</w:t>
    </w:r>
    <w:r w:rsidR="00646336">
      <w:rPr>
        <w:rFonts w:ascii="Arial Black" w:hAnsi="Arial Black" w:cs="Arial"/>
        <w:b/>
        <w:noProof/>
        <w:color w:val="E10032"/>
        <w:sz w:val="36"/>
        <w:szCs w:val="36"/>
        <w:lang w:eastAsia="fr-FR"/>
      </w:rPr>
      <w:t>municato Stampa</w:t>
    </w:r>
  </w:p>
  <w:p w:rsidR="005C7760" w:rsidRDefault="005C77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2021F"/>
    <w:multiLevelType w:val="multilevel"/>
    <w:tmpl w:val="24729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AC69D7"/>
    <w:multiLevelType w:val="hybridMultilevel"/>
    <w:tmpl w:val="4B183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F4253"/>
    <w:multiLevelType w:val="multilevel"/>
    <w:tmpl w:val="4BEC32B4"/>
    <w:lvl w:ilvl="0">
      <w:start w:val="1"/>
      <w:numFmt w:val="bullet"/>
      <w:lvlText w:val="·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F40E91"/>
    <w:multiLevelType w:val="hybridMultilevel"/>
    <w:tmpl w:val="FB324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8A0"/>
    <w:rsid w:val="0000082B"/>
    <w:rsid w:val="00014C56"/>
    <w:rsid w:val="00015800"/>
    <w:rsid w:val="00015D8A"/>
    <w:rsid w:val="000216B5"/>
    <w:rsid w:val="00034CE3"/>
    <w:rsid w:val="0003542E"/>
    <w:rsid w:val="00042DB2"/>
    <w:rsid w:val="00044641"/>
    <w:rsid w:val="00046E88"/>
    <w:rsid w:val="000503BF"/>
    <w:rsid w:val="00052DAA"/>
    <w:rsid w:val="00056D31"/>
    <w:rsid w:val="000670F4"/>
    <w:rsid w:val="00067453"/>
    <w:rsid w:val="0007279E"/>
    <w:rsid w:val="0008245C"/>
    <w:rsid w:val="00093FBA"/>
    <w:rsid w:val="00096084"/>
    <w:rsid w:val="000978AC"/>
    <w:rsid w:val="000A238E"/>
    <w:rsid w:val="000A39E3"/>
    <w:rsid w:val="000A597C"/>
    <w:rsid w:val="000B0B50"/>
    <w:rsid w:val="000B4B8B"/>
    <w:rsid w:val="000B5D7B"/>
    <w:rsid w:val="000C5FFF"/>
    <w:rsid w:val="000E6BB1"/>
    <w:rsid w:val="00101974"/>
    <w:rsid w:val="001236F6"/>
    <w:rsid w:val="00124617"/>
    <w:rsid w:val="0012687A"/>
    <w:rsid w:val="00131160"/>
    <w:rsid w:val="001322DB"/>
    <w:rsid w:val="00150E67"/>
    <w:rsid w:val="0016546D"/>
    <w:rsid w:val="001715F8"/>
    <w:rsid w:val="001736E4"/>
    <w:rsid w:val="001965E1"/>
    <w:rsid w:val="001A4817"/>
    <w:rsid w:val="001A498B"/>
    <w:rsid w:val="001D6C98"/>
    <w:rsid w:val="001E4562"/>
    <w:rsid w:val="001F42A4"/>
    <w:rsid w:val="00205087"/>
    <w:rsid w:val="00213175"/>
    <w:rsid w:val="0021330E"/>
    <w:rsid w:val="002139F1"/>
    <w:rsid w:val="002230A1"/>
    <w:rsid w:val="00224B2C"/>
    <w:rsid w:val="00231EEA"/>
    <w:rsid w:val="00242C86"/>
    <w:rsid w:val="002532AD"/>
    <w:rsid w:val="00254D22"/>
    <w:rsid w:val="00264B42"/>
    <w:rsid w:val="00282378"/>
    <w:rsid w:val="0028307E"/>
    <w:rsid w:val="00290C8B"/>
    <w:rsid w:val="002A0DD5"/>
    <w:rsid w:val="002B30D5"/>
    <w:rsid w:val="002B5B7D"/>
    <w:rsid w:val="002C07AE"/>
    <w:rsid w:val="002C227E"/>
    <w:rsid w:val="002D0E21"/>
    <w:rsid w:val="002D545D"/>
    <w:rsid w:val="002D6D81"/>
    <w:rsid w:val="002D709B"/>
    <w:rsid w:val="00303E6B"/>
    <w:rsid w:val="00306790"/>
    <w:rsid w:val="00336C3F"/>
    <w:rsid w:val="00337477"/>
    <w:rsid w:val="0033748B"/>
    <w:rsid w:val="00344E53"/>
    <w:rsid w:val="0034565A"/>
    <w:rsid w:val="00356E30"/>
    <w:rsid w:val="00365E90"/>
    <w:rsid w:val="00366B65"/>
    <w:rsid w:val="0037168F"/>
    <w:rsid w:val="00373276"/>
    <w:rsid w:val="00373BC8"/>
    <w:rsid w:val="00382AE4"/>
    <w:rsid w:val="003872DA"/>
    <w:rsid w:val="00392439"/>
    <w:rsid w:val="00393547"/>
    <w:rsid w:val="003961DF"/>
    <w:rsid w:val="003A6693"/>
    <w:rsid w:val="003B3811"/>
    <w:rsid w:val="003B69CC"/>
    <w:rsid w:val="003C3BC9"/>
    <w:rsid w:val="003C53D4"/>
    <w:rsid w:val="003C564E"/>
    <w:rsid w:val="003D20FB"/>
    <w:rsid w:val="003E04D9"/>
    <w:rsid w:val="003E26C5"/>
    <w:rsid w:val="003F3B13"/>
    <w:rsid w:val="004022E3"/>
    <w:rsid w:val="0040239A"/>
    <w:rsid w:val="004039D6"/>
    <w:rsid w:val="00405F08"/>
    <w:rsid w:val="00423DBD"/>
    <w:rsid w:val="00432BA3"/>
    <w:rsid w:val="004636FB"/>
    <w:rsid w:val="00463C1C"/>
    <w:rsid w:val="00471F57"/>
    <w:rsid w:val="00471FAF"/>
    <w:rsid w:val="0047348F"/>
    <w:rsid w:val="004755A4"/>
    <w:rsid w:val="00485FD7"/>
    <w:rsid w:val="00487030"/>
    <w:rsid w:val="004960D8"/>
    <w:rsid w:val="004A31CF"/>
    <w:rsid w:val="004B431B"/>
    <w:rsid w:val="004C1185"/>
    <w:rsid w:val="004C3C5D"/>
    <w:rsid w:val="004C4460"/>
    <w:rsid w:val="004E0E13"/>
    <w:rsid w:val="004E7718"/>
    <w:rsid w:val="004F0ED2"/>
    <w:rsid w:val="004F2ABA"/>
    <w:rsid w:val="004F459F"/>
    <w:rsid w:val="00505244"/>
    <w:rsid w:val="00505A3D"/>
    <w:rsid w:val="005119AF"/>
    <w:rsid w:val="005167F5"/>
    <w:rsid w:val="005171B7"/>
    <w:rsid w:val="00527DE4"/>
    <w:rsid w:val="0053217C"/>
    <w:rsid w:val="00534887"/>
    <w:rsid w:val="00543F91"/>
    <w:rsid w:val="00551275"/>
    <w:rsid w:val="005609BF"/>
    <w:rsid w:val="00573402"/>
    <w:rsid w:val="0059158D"/>
    <w:rsid w:val="0059331E"/>
    <w:rsid w:val="00593B0A"/>
    <w:rsid w:val="00593EE2"/>
    <w:rsid w:val="005A0B9C"/>
    <w:rsid w:val="005A3E5F"/>
    <w:rsid w:val="005A6343"/>
    <w:rsid w:val="005B3EBA"/>
    <w:rsid w:val="005C0B2F"/>
    <w:rsid w:val="005C6AB6"/>
    <w:rsid w:val="005C7760"/>
    <w:rsid w:val="005D3682"/>
    <w:rsid w:val="005E2A14"/>
    <w:rsid w:val="005F3ADA"/>
    <w:rsid w:val="005F6A2A"/>
    <w:rsid w:val="00600B4B"/>
    <w:rsid w:val="00601398"/>
    <w:rsid w:val="00604532"/>
    <w:rsid w:val="00610C0D"/>
    <w:rsid w:val="0061197D"/>
    <w:rsid w:val="0062152A"/>
    <w:rsid w:val="00624563"/>
    <w:rsid w:val="006263A5"/>
    <w:rsid w:val="006408A9"/>
    <w:rsid w:val="00643007"/>
    <w:rsid w:val="00645A43"/>
    <w:rsid w:val="00646336"/>
    <w:rsid w:val="00660BA6"/>
    <w:rsid w:val="006662E3"/>
    <w:rsid w:val="00667CD7"/>
    <w:rsid w:val="0067787C"/>
    <w:rsid w:val="00691BB5"/>
    <w:rsid w:val="006935F5"/>
    <w:rsid w:val="006A00AE"/>
    <w:rsid w:val="006A6F6A"/>
    <w:rsid w:val="006A6FA3"/>
    <w:rsid w:val="006B30A5"/>
    <w:rsid w:val="006D740D"/>
    <w:rsid w:val="006E04E8"/>
    <w:rsid w:val="006E6418"/>
    <w:rsid w:val="006E6A6C"/>
    <w:rsid w:val="006F1D33"/>
    <w:rsid w:val="006F1EA6"/>
    <w:rsid w:val="00702051"/>
    <w:rsid w:val="00702A98"/>
    <w:rsid w:val="00717740"/>
    <w:rsid w:val="007200B2"/>
    <w:rsid w:val="0073228D"/>
    <w:rsid w:val="007343A6"/>
    <w:rsid w:val="007417AE"/>
    <w:rsid w:val="00743A3A"/>
    <w:rsid w:val="00747D9B"/>
    <w:rsid w:val="007505CD"/>
    <w:rsid w:val="00760A1E"/>
    <w:rsid w:val="00761F65"/>
    <w:rsid w:val="007623E8"/>
    <w:rsid w:val="00764FB5"/>
    <w:rsid w:val="00770C9D"/>
    <w:rsid w:val="007725D8"/>
    <w:rsid w:val="007759A6"/>
    <w:rsid w:val="0079289E"/>
    <w:rsid w:val="00793589"/>
    <w:rsid w:val="007945FC"/>
    <w:rsid w:val="007A44FC"/>
    <w:rsid w:val="007A5D9C"/>
    <w:rsid w:val="007C3486"/>
    <w:rsid w:val="007C4E87"/>
    <w:rsid w:val="007D200F"/>
    <w:rsid w:val="007D6F40"/>
    <w:rsid w:val="007E422A"/>
    <w:rsid w:val="007F10E7"/>
    <w:rsid w:val="007F51F0"/>
    <w:rsid w:val="007F73F1"/>
    <w:rsid w:val="00800666"/>
    <w:rsid w:val="00822392"/>
    <w:rsid w:val="00825118"/>
    <w:rsid w:val="00835D72"/>
    <w:rsid w:val="00836271"/>
    <w:rsid w:val="00842001"/>
    <w:rsid w:val="00843DB2"/>
    <w:rsid w:val="00856494"/>
    <w:rsid w:val="008658D0"/>
    <w:rsid w:val="00865C72"/>
    <w:rsid w:val="00867911"/>
    <w:rsid w:val="00873EB6"/>
    <w:rsid w:val="008818DE"/>
    <w:rsid w:val="008A13A0"/>
    <w:rsid w:val="008A16A3"/>
    <w:rsid w:val="008A27CC"/>
    <w:rsid w:val="008A7FDB"/>
    <w:rsid w:val="008B5CBD"/>
    <w:rsid w:val="008B7EEC"/>
    <w:rsid w:val="008C5712"/>
    <w:rsid w:val="008C6724"/>
    <w:rsid w:val="008D37E9"/>
    <w:rsid w:val="008D4E7D"/>
    <w:rsid w:val="008D55FA"/>
    <w:rsid w:val="008D6D0D"/>
    <w:rsid w:val="008E7BB0"/>
    <w:rsid w:val="008F162B"/>
    <w:rsid w:val="00902C12"/>
    <w:rsid w:val="00910450"/>
    <w:rsid w:val="00926A95"/>
    <w:rsid w:val="00936BFF"/>
    <w:rsid w:val="00937440"/>
    <w:rsid w:val="00954216"/>
    <w:rsid w:val="0096111A"/>
    <w:rsid w:val="00972717"/>
    <w:rsid w:val="00977F23"/>
    <w:rsid w:val="00984C8F"/>
    <w:rsid w:val="00986285"/>
    <w:rsid w:val="009A1FC2"/>
    <w:rsid w:val="009A794D"/>
    <w:rsid w:val="009B2C75"/>
    <w:rsid w:val="009B68B5"/>
    <w:rsid w:val="009C367A"/>
    <w:rsid w:val="009C576A"/>
    <w:rsid w:val="009D03D9"/>
    <w:rsid w:val="009D0DF4"/>
    <w:rsid w:val="009E0E7A"/>
    <w:rsid w:val="009E195C"/>
    <w:rsid w:val="009E7DD2"/>
    <w:rsid w:val="009F28A2"/>
    <w:rsid w:val="00A03253"/>
    <w:rsid w:val="00A04D79"/>
    <w:rsid w:val="00A146B6"/>
    <w:rsid w:val="00A311EB"/>
    <w:rsid w:val="00A51DFE"/>
    <w:rsid w:val="00A64DF1"/>
    <w:rsid w:val="00A70404"/>
    <w:rsid w:val="00A72D20"/>
    <w:rsid w:val="00A736E8"/>
    <w:rsid w:val="00A93DC6"/>
    <w:rsid w:val="00A94F4C"/>
    <w:rsid w:val="00AA1952"/>
    <w:rsid w:val="00AA4E59"/>
    <w:rsid w:val="00AA5B84"/>
    <w:rsid w:val="00AB4363"/>
    <w:rsid w:val="00AC413F"/>
    <w:rsid w:val="00AC6113"/>
    <w:rsid w:val="00AD1211"/>
    <w:rsid w:val="00AD1A42"/>
    <w:rsid w:val="00AD38CC"/>
    <w:rsid w:val="00AE4499"/>
    <w:rsid w:val="00AE6D5D"/>
    <w:rsid w:val="00AE7EF2"/>
    <w:rsid w:val="00AF7BB8"/>
    <w:rsid w:val="00B012CE"/>
    <w:rsid w:val="00B12323"/>
    <w:rsid w:val="00B367CA"/>
    <w:rsid w:val="00B37F3C"/>
    <w:rsid w:val="00B44CF0"/>
    <w:rsid w:val="00B601D9"/>
    <w:rsid w:val="00B65B5D"/>
    <w:rsid w:val="00B7273B"/>
    <w:rsid w:val="00B73360"/>
    <w:rsid w:val="00B81104"/>
    <w:rsid w:val="00B8360F"/>
    <w:rsid w:val="00B83D92"/>
    <w:rsid w:val="00B86876"/>
    <w:rsid w:val="00B86F9D"/>
    <w:rsid w:val="00B90B77"/>
    <w:rsid w:val="00B92F37"/>
    <w:rsid w:val="00BA05E1"/>
    <w:rsid w:val="00BA0FD6"/>
    <w:rsid w:val="00BA16F6"/>
    <w:rsid w:val="00BB1E7F"/>
    <w:rsid w:val="00BC5B77"/>
    <w:rsid w:val="00BE773F"/>
    <w:rsid w:val="00BF3443"/>
    <w:rsid w:val="00BF3E73"/>
    <w:rsid w:val="00BF4AC8"/>
    <w:rsid w:val="00C07022"/>
    <w:rsid w:val="00C23D6E"/>
    <w:rsid w:val="00C33862"/>
    <w:rsid w:val="00C4496C"/>
    <w:rsid w:val="00C538CB"/>
    <w:rsid w:val="00C56BAC"/>
    <w:rsid w:val="00C61638"/>
    <w:rsid w:val="00C6734D"/>
    <w:rsid w:val="00C70604"/>
    <w:rsid w:val="00C73E02"/>
    <w:rsid w:val="00C8393C"/>
    <w:rsid w:val="00CB00EC"/>
    <w:rsid w:val="00CB06D1"/>
    <w:rsid w:val="00CB411C"/>
    <w:rsid w:val="00CD21DA"/>
    <w:rsid w:val="00CE1EBF"/>
    <w:rsid w:val="00CE2FB2"/>
    <w:rsid w:val="00CE4BB9"/>
    <w:rsid w:val="00CE566E"/>
    <w:rsid w:val="00CE6BFF"/>
    <w:rsid w:val="00CF1820"/>
    <w:rsid w:val="00CF1D5A"/>
    <w:rsid w:val="00CF3240"/>
    <w:rsid w:val="00D10A13"/>
    <w:rsid w:val="00D115CB"/>
    <w:rsid w:val="00D1415B"/>
    <w:rsid w:val="00D206D8"/>
    <w:rsid w:val="00D36700"/>
    <w:rsid w:val="00D461A0"/>
    <w:rsid w:val="00D60A0B"/>
    <w:rsid w:val="00D773C8"/>
    <w:rsid w:val="00D77693"/>
    <w:rsid w:val="00D801E3"/>
    <w:rsid w:val="00D93EE8"/>
    <w:rsid w:val="00D944DA"/>
    <w:rsid w:val="00D97DE0"/>
    <w:rsid w:val="00DD2F4E"/>
    <w:rsid w:val="00DE2271"/>
    <w:rsid w:val="00DE4576"/>
    <w:rsid w:val="00DF0238"/>
    <w:rsid w:val="00E010AB"/>
    <w:rsid w:val="00E01E37"/>
    <w:rsid w:val="00E17C85"/>
    <w:rsid w:val="00E27BDA"/>
    <w:rsid w:val="00E304B2"/>
    <w:rsid w:val="00E35C8C"/>
    <w:rsid w:val="00E413CD"/>
    <w:rsid w:val="00E41FA2"/>
    <w:rsid w:val="00E43797"/>
    <w:rsid w:val="00E56313"/>
    <w:rsid w:val="00E56489"/>
    <w:rsid w:val="00E56E9F"/>
    <w:rsid w:val="00E60834"/>
    <w:rsid w:val="00E62836"/>
    <w:rsid w:val="00E646BC"/>
    <w:rsid w:val="00E647C0"/>
    <w:rsid w:val="00E73FE5"/>
    <w:rsid w:val="00E82E77"/>
    <w:rsid w:val="00E93AFE"/>
    <w:rsid w:val="00EC640E"/>
    <w:rsid w:val="00ED2417"/>
    <w:rsid w:val="00ED38F4"/>
    <w:rsid w:val="00EE63D6"/>
    <w:rsid w:val="00EE7994"/>
    <w:rsid w:val="00EF2D5C"/>
    <w:rsid w:val="00EF5792"/>
    <w:rsid w:val="00F1416C"/>
    <w:rsid w:val="00F16D6F"/>
    <w:rsid w:val="00F17DA0"/>
    <w:rsid w:val="00F238D7"/>
    <w:rsid w:val="00F23FB5"/>
    <w:rsid w:val="00F32340"/>
    <w:rsid w:val="00F40771"/>
    <w:rsid w:val="00F40D44"/>
    <w:rsid w:val="00F42430"/>
    <w:rsid w:val="00F434A7"/>
    <w:rsid w:val="00F44949"/>
    <w:rsid w:val="00F507FD"/>
    <w:rsid w:val="00F50AD9"/>
    <w:rsid w:val="00F608A0"/>
    <w:rsid w:val="00F645FF"/>
    <w:rsid w:val="00F72D97"/>
    <w:rsid w:val="00F77493"/>
    <w:rsid w:val="00F82CEE"/>
    <w:rsid w:val="00F84DF1"/>
    <w:rsid w:val="00F87ABA"/>
    <w:rsid w:val="00F922A8"/>
    <w:rsid w:val="00F95F9B"/>
    <w:rsid w:val="00FA1EBF"/>
    <w:rsid w:val="00FA21AD"/>
    <w:rsid w:val="00FA42C4"/>
    <w:rsid w:val="00FA7520"/>
    <w:rsid w:val="00FB7B45"/>
    <w:rsid w:val="00FC092B"/>
    <w:rsid w:val="00FC1C1A"/>
    <w:rsid w:val="00FC6174"/>
    <w:rsid w:val="00FD1C60"/>
    <w:rsid w:val="00FE21E9"/>
    <w:rsid w:val="00FE7ABB"/>
    <w:rsid w:val="00FF086F"/>
    <w:rsid w:val="00FF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B6E93356-C9EF-4C34-8A83-660B3316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64FB5"/>
    <w:pPr>
      <w:spacing w:after="200" w:line="276" w:lineRule="auto"/>
    </w:pPr>
    <w:rPr>
      <w:sz w:val="22"/>
      <w:szCs w:val="22"/>
      <w:lang w:val="fr-FR" w:eastAsia="en-US"/>
    </w:rPr>
  </w:style>
  <w:style w:type="paragraph" w:styleId="Titolo1">
    <w:name w:val="heading 1"/>
    <w:basedOn w:val="Normale"/>
    <w:link w:val="Titolo1Carattere"/>
    <w:uiPriority w:val="9"/>
    <w:qFormat/>
    <w:rsid w:val="00344E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431B"/>
  </w:style>
  <w:style w:type="paragraph" w:styleId="Pidipagina">
    <w:name w:val="footer"/>
    <w:basedOn w:val="Normale"/>
    <w:link w:val="PidipaginaCarattere"/>
    <w:uiPriority w:val="99"/>
    <w:unhideWhenUsed/>
    <w:rsid w:val="004B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431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B431B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8D6D0D"/>
    <w:rPr>
      <w:color w:val="0000FF"/>
      <w:u w:val="single"/>
    </w:rPr>
  </w:style>
  <w:style w:type="paragraph" w:customStyle="1" w:styleId="Corps">
    <w:name w:val="Corps"/>
    <w:basedOn w:val="Normale"/>
    <w:rsid w:val="007D6F40"/>
    <w:rPr>
      <w:rFonts w:cs="Calibri"/>
      <w:color w:val="000000"/>
      <w:lang w:eastAsia="fr-FR"/>
    </w:rPr>
  </w:style>
  <w:style w:type="paragraph" w:customStyle="1" w:styleId="Default">
    <w:name w:val="Default"/>
    <w:rsid w:val="00646336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ja-JP"/>
    </w:rPr>
  </w:style>
  <w:style w:type="paragraph" w:styleId="Paragrafoelenco">
    <w:name w:val="List Paragraph"/>
    <w:basedOn w:val="Normale"/>
    <w:uiPriority w:val="34"/>
    <w:qFormat/>
    <w:rsid w:val="000A597C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cs="Calibri"/>
      <w:color w:val="000000"/>
      <w:u w:color="000000"/>
      <w:bdr w:val="nil"/>
      <w:lang w:eastAsia="fr-FR"/>
    </w:rPr>
  </w:style>
  <w:style w:type="character" w:styleId="Enfasicorsivo">
    <w:name w:val="Emphasis"/>
    <w:uiPriority w:val="20"/>
    <w:qFormat/>
    <w:rsid w:val="009B68B5"/>
    <w:rPr>
      <w:i/>
      <w:iCs/>
    </w:rPr>
  </w:style>
  <w:style w:type="character" w:styleId="Rimandocommento">
    <w:name w:val="annotation reference"/>
    <w:uiPriority w:val="99"/>
    <w:semiHidden/>
    <w:unhideWhenUsed/>
    <w:rsid w:val="00F95F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95F9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F95F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5F9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95F9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F95F9B"/>
    <w:rPr>
      <w:sz w:val="22"/>
      <w:szCs w:val="22"/>
      <w:lang w:val="fr-FR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44E5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eWeb">
    <w:name w:val="Normal (Web)"/>
    <w:basedOn w:val="Normale"/>
    <w:uiPriority w:val="99"/>
    <w:unhideWhenUsed/>
    <w:rsid w:val="00344E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text-align-center">
    <w:name w:val="text-align-center"/>
    <w:basedOn w:val="Normale"/>
    <w:rsid w:val="00344E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344E53"/>
    <w:rPr>
      <w:b/>
      <w:bCs/>
    </w:rPr>
  </w:style>
  <w:style w:type="paragraph" w:customStyle="1" w:styleId="text-xs">
    <w:name w:val="text-xs"/>
    <w:basedOn w:val="Normale"/>
    <w:rsid w:val="00344E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tlid-translation">
    <w:name w:val="tlid-translation"/>
    <w:basedOn w:val="Carpredefinitoparagrafo"/>
    <w:rsid w:val="00BC5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83790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3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3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9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43815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3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7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9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8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1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8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85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81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17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4191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598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4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84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07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7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95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46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35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983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08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witter.com/total_italia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file:///\\main.glb.corp.local\RM-MIL$\Home\Home-MIL-4\J0125444\Desktop\www.total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B2A4881797AD4CB1019C4CBCB36F4B" ma:contentTypeVersion="7" ma:contentTypeDescription="Crée un document." ma:contentTypeScope="" ma:versionID="7c0049460fd5ed61fe36ef57306587b5">
  <xsd:schema xmlns:xsd="http://www.w3.org/2001/XMLSchema" xmlns:xs="http://www.w3.org/2001/XMLSchema" xmlns:p="http://schemas.microsoft.com/office/2006/metadata/properties" xmlns:ns3="030266d5-fc90-4941-9524-bc6ead9626c0" xmlns:ns4="61b1d279-8693-488a-8104-58824440fbfc" targetNamespace="http://schemas.microsoft.com/office/2006/metadata/properties" ma:root="true" ma:fieldsID="8e23690590c4b4a1ac6d61e928d5dc1d" ns3:_="" ns4:_="">
    <xsd:import namespace="030266d5-fc90-4941-9524-bc6ead9626c0"/>
    <xsd:import namespace="61b1d279-8693-488a-8104-58824440fb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266d5-fc90-4941-9524-bc6ead962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1d279-8693-488a-8104-58824440f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B30D05-6BBA-42BB-BD01-8B508D0550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F5C27E-6018-4413-9ADA-6386CF17F3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483A87-1505-435E-A5DF-B912AE451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0266d5-fc90-4941-9524-bc6ead9626c0"/>
    <ds:schemaRef ds:uri="61b1d279-8693-488a-8104-58824440f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1204</Words>
  <Characters>6863</Characters>
  <Application>Microsoft Office Word</Application>
  <DocSecurity>0</DocSecurity>
  <Lines>57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TOTAL</Company>
  <LinksUpToDate>false</LinksUpToDate>
  <CharactersWithSpaces>8051</CharactersWithSpaces>
  <SharedDoc>false</SharedDoc>
  <HLinks>
    <vt:vector size="6" baseType="variant">
      <vt:variant>
        <vt:i4>2424958</vt:i4>
      </vt:variant>
      <vt:variant>
        <vt:i4>0</vt:i4>
      </vt:variant>
      <vt:variant>
        <vt:i4>0</vt:i4>
      </vt:variant>
      <vt:variant>
        <vt:i4>5</vt:i4>
      </vt:variant>
      <vt:variant>
        <vt:lpwstr>\\main.glb.corp.local\RM-MIL$\Home\Home-MIL-4\J0125444\Desktop\www.total.it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X22153</dc:creator>
  <cp:lastModifiedBy>Laura BENINCASA</cp:lastModifiedBy>
  <cp:revision>4</cp:revision>
  <cp:lastPrinted>2017-06-28T15:23:00Z</cp:lastPrinted>
  <dcterms:created xsi:type="dcterms:W3CDTF">2020-05-12T09:45:00Z</dcterms:created>
  <dcterms:modified xsi:type="dcterms:W3CDTF">2020-05-12T09:56:00Z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0ed1b-e95f-40b5-af89-828263f287a7_Enabled">
    <vt:lpwstr>True</vt:lpwstr>
  </property>
  <property fmtid="{D5CDD505-2E9C-101B-9397-08002B2CF9AE}" pid="3" name="MSIP_Label_2b30ed1b-e95f-40b5-af89-828263f287a7_SiteId">
    <vt:lpwstr>329e91b0-e21f-48fb-a071-456717ecc28e</vt:lpwstr>
  </property>
  <property fmtid="{D5CDD505-2E9C-101B-9397-08002B2CF9AE}" pid="4" name="MSIP_Label_2b30ed1b-e95f-40b5-af89-828263f287a7_Owner">
    <vt:lpwstr>Piergiorgio.Festino@total.com</vt:lpwstr>
  </property>
  <property fmtid="{D5CDD505-2E9C-101B-9397-08002B2CF9AE}" pid="5" name="MSIP_Label_2b30ed1b-e95f-40b5-af89-828263f287a7_SetDate">
    <vt:lpwstr>2020-03-10T15:40:09.7555551Z</vt:lpwstr>
  </property>
  <property fmtid="{D5CDD505-2E9C-101B-9397-08002B2CF9AE}" pid="6" name="MSIP_Label_2b30ed1b-e95f-40b5-af89-828263f287a7_Name">
    <vt:lpwstr>Restricted</vt:lpwstr>
  </property>
  <property fmtid="{D5CDD505-2E9C-101B-9397-08002B2CF9AE}" pid="7" name="MSIP_Label_2b30ed1b-e95f-40b5-af89-828263f287a7_Application">
    <vt:lpwstr>Microsoft Azure Information Protection</vt:lpwstr>
  </property>
  <property fmtid="{D5CDD505-2E9C-101B-9397-08002B2CF9AE}" pid="8" name="MSIP_Label_2b30ed1b-e95f-40b5-af89-828263f287a7_ActionId">
    <vt:lpwstr>9e6d60a7-5ef3-439d-a758-03d35aa17bbf</vt:lpwstr>
  </property>
  <property fmtid="{D5CDD505-2E9C-101B-9397-08002B2CF9AE}" pid="9" name="MSIP_Label_2b30ed1b-e95f-40b5-af89-828263f287a7_Extended_MSFT_Method">
    <vt:lpwstr>Automatic</vt:lpwstr>
  </property>
  <property fmtid="{D5CDD505-2E9C-101B-9397-08002B2CF9AE}" pid="10" name="Sensitivity">
    <vt:lpwstr>Restricted</vt:lpwstr>
  </property>
  <property fmtid="{D5CDD505-2E9C-101B-9397-08002B2CF9AE}" pid="11" name="ContentTypeId">
    <vt:lpwstr>0x01010029B2A4881797AD4CB1019C4CBCB36F4B</vt:lpwstr>
  </property>
</Properties>
</file>